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985"/>
        <w:gridCol w:w="1276"/>
        <w:gridCol w:w="283"/>
        <w:gridCol w:w="1431"/>
        <w:gridCol w:w="1827"/>
        <w:gridCol w:w="934"/>
        <w:gridCol w:w="2896"/>
        <w:gridCol w:w="248"/>
      </w:tblGrid>
      <w:tr w:rsidR="002721D7" w:rsidRPr="002721D7" w:rsidTr="002721D7">
        <w:trPr>
          <w:trHeight w:val="255"/>
        </w:trPr>
        <w:tc>
          <w:tcPr>
            <w:tcW w:w="1985"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Level</w:t>
            </w:r>
          </w:p>
        </w:tc>
        <w:tc>
          <w:tcPr>
            <w:tcW w:w="1276"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3258" w:type="dxa"/>
            <w:gridSpan w:val="2"/>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Kabupaten Pelalawan</w:t>
            </w:r>
          </w:p>
        </w:tc>
        <w:tc>
          <w:tcPr>
            <w:tcW w:w="934"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2896"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r>
      <w:tr w:rsidR="002721D7" w:rsidRPr="002721D7" w:rsidTr="002721D7">
        <w:trPr>
          <w:trHeight w:val="255"/>
        </w:trPr>
        <w:tc>
          <w:tcPr>
            <w:tcW w:w="1985"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Komponen</w:t>
            </w:r>
          </w:p>
        </w:tc>
        <w:tc>
          <w:tcPr>
            <w:tcW w:w="1276"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3258" w:type="dxa"/>
            <w:gridSpan w:val="2"/>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C. Kelompok Masyarakat Sipil</w:t>
            </w:r>
          </w:p>
        </w:tc>
        <w:tc>
          <w:tcPr>
            <w:tcW w:w="934"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2896"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r>
      <w:tr w:rsidR="002721D7" w:rsidRPr="002721D7" w:rsidTr="002721D7">
        <w:trPr>
          <w:trHeight w:val="255"/>
        </w:trPr>
        <w:tc>
          <w:tcPr>
            <w:tcW w:w="1985"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283"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31"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827"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934"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2896"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248"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r>
      <w:tr w:rsidR="002721D7" w:rsidRPr="002721D7" w:rsidTr="002721D7">
        <w:trPr>
          <w:trHeight w:val="255"/>
        </w:trPr>
        <w:tc>
          <w:tcPr>
            <w:tcW w:w="3544" w:type="dxa"/>
            <w:gridSpan w:val="3"/>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Isu dalam PGA REDD+</w:t>
            </w:r>
          </w:p>
        </w:tc>
        <w:tc>
          <w:tcPr>
            <w:tcW w:w="7088" w:type="dxa"/>
            <w:gridSpan w:val="4"/>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xml:space="preserve">:  I. Perencanaan Kehutanan dan Tata Ruang </w:t>
            </w:r>
          </w:p>
        </w:tc>
        <w:tc>
          <w:tcPr>
            <w:tcW w:w="248"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r>
      <w:tr w:rsidR="002721D7" w:rsidRPr="002721D7" w:rsidTr="002721D7">
        <w:trPr>
          <w:trHeight w:val="255"/>
        </w:trPr>
        <w:tc>
          <w:tcPr>
            <w:tcW w:w="1985"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Indikator</w:t>
            </w:r>
          </w:p>
        </w:tc>
        <w:tc>
          <w:tcPr>
            <w:tcW w:w="1276"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a. Jumlah aktivis-LSM yang aktif memberikan masukan pada perencanaan wilayah dan kehutanan</w:t>
            </w:r>
          </w:p>
        </w:tc>
      </w:tr>
      <w:tr w:rsidR="002721D7" w:rsidRPr="002721D7" w:rsidTr="002721D7">
        <w:trPr>
          <w:trHeight w:val="255"/>
        </w:trPr>
        <w:tc>
          <w:tcPr>
            <w:tcW w:w="3261" w:type="dxa"/>
            <w:gridSpan w:val="2"/>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Wawancara – Sumber informasi</w:t>
            </w:r>
          </w:p>
        </w:tc>
        <w:tc>
          <w:tcPr>
            <w:tcW w:w="283"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7088" w:type="dxa"/>
            <w:gridSpan w:val="4"/>
            <w:tcBorders>
              <w:top w:val="nil"/>
              <w:left w:val="nil"/>
              <w:bottom w:val="nil"/>
              <w:right w:val="nil"/>
            </w:tcBorders>
            <w:shd w:val="clear" w:color="auto" w:fill="auto"/>
            <w:noWrap/>
            <w:hideMark/>
          </w:tcPr>
          <w:p w:rsidR="002721D7" w:rsidRPr="002721D7" w:rsidRDefault="002721D7" w:rsidP="002721D7">
            <w:pPr>
              <w:spacing w:after="24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Well Informed Persons (Aktivis LSM, Jurnalis, Akademisi, Pemerintah: PU &amp; Kehutanan)</w:t>
            </w:r>
          </w:p>
        </w:tc>
        <w:tc>
          <w:tcPr>
            <w:tcW w:w="248"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ook w:val="04A0"/>
      </w:tblPr>
      <w:tblGrid>
        <w:gridCol w:w="1036"/>
        <w:gridCol w:w="1419"/>
        <w:gridCol w:w="1509"/>
        <w:gridCol w:w="1147"/>
        <w:gridCol w:w="1463"/>
        <w:gridCol w:w="1102"/>
        <w:gridCol w:w="1830"/>
        <w:gridCol w:w="1379"/>
      </w:tblGrid>
      <w:tr w:rsidR="002721D7" w:rsidRPr="002721D7" w:rsidTr="002721D7">
        <w:trPr>
          <w:trHeight w:val="510"/>
        </w:trPr>
        <w:tc>
          <w:tcPr>
            <w:tcW w:w="1028" w:type="dxa"/>
            <w:tcBorders>
              <w:top w:val="single" w:sz="4" w:space="0" w:color="auto"/>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Kode</w:t>
            </w:r>
          </w:p>
        </w:tc>
        <w:tc>
          <w:tcPr>
            <w:tcW w:w="1423"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Panduan Analisis Dokumen</w:t>
            </w:r>
          </w:p>
        </w:tc>
        <w:tc>
          <w:tcPr>
            <w:tcW w:w="1512"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Pertanyaan Wawancara</w:t>
            </w:r>
          </w:p>
        </w:tc>
        <w:tc>
          <w:tcPr>
            <w:tcW w:w="1136"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Sumber Data</w:t>
            </w:r>
          </w:p>
        </w:tc>
        <w:tc>
          <w:tcPr>
            <w:tcW w:w="1466"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Ringkasan Dokumen</w:t>
            </w:r>
          </w:p>
        </w:tc>
        <w:tc>
          <w:tcPr>
            <w:tcW w:w="1104"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Kategori Data Dokumen</w:t>
            </w:r>
          </w:p>
        </w:tc>
        <w:tc>
          <w:tcPr>
            <w:tcW w:w="1834"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Kategori Data Wawancara</w:t>
            </w:r>
          </w:p>
        </w:tc>
      </w:tr>
      <w:tr w:rsidR="002721D7" w:rsidRPr="002721D7" w:rsidTr="002721D7">
        <w:trPr>
          <w:trHeight w:val="255"/>
        </w:trPr>
        <w:tc>
          <w:tcPr>
            <w:tcW w:w="1028" w:type="dxa"/>
            <w:vMerge w:val="restart"/>
            <w:tcBorders>
              <w:top w:val="nil"/>
              <w:left w:val="single" w:sz="4" w:space="0" w:color="auto"/>
              <w:bottom w:val="single" w:sz="4" w:space="0" w:color="auto"/>
              <w:right w:val="single" w:sz="4" w:space="0" w:color="auto"/>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CIa1</w:t>
            </w:r>
          </w:p>
        </w:tc>
        <w:tc>
          <w:tcPr>
            <w:tcW w:w="1423" w:type="dxa"/>
            <w:vMerge w:val="restart"/>
            <w:tcBorders>
              <w:top w:val="nil"/>
              <w:left w:val="single" w:sz="4" w:space="0" w:color="auto"/>
              <w:bottom w:val="single" w:sz="4" w:space="0" w:color="000000"/>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Jumlah aktivis-LSM yang aktif memberikan masukan pada perencanaan wilayah dan kehutanan</w:t>
            </w:r>
          </w:p>
        </w:tc>
        <w:tc>
          <w:tcPr>
            <w:tcW w:w="1512" w:type="dxa"/>
            <w:vMerge w:val="restart"/>
            <w:tcBorders>
              <w:top w:val="nil"/>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Apakah jumlah aktivis-LSM yang aktif memberikan masukan pada perencanaan wilayah dan kehu-tanan sudah memadai?</w:t>
            </w: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Kehutanan</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Responden tidak mengetahui</w:t>
            </w:r>
          </w:p>
        </w:tc>
        <w:tc>
          <w:tcPr>
            <w:tcW w:w="1382" w:type="dxa"/>
            <w:tcBorders>
              <w:top w:val="nil"/>
              <w:left w:val="nil"/>
              <w:bottom w:val="single" w:sz="4" w:space="0" w:color="auto"/>
              <w:right w:val="single" w:sz="4" w:space="0" w:color="auto"/>
            </w:tcBorders>
            <w:shd w:val="clear" w:color="000000" w:fill="FFFF00"/>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w:t>
            </w:r>
          </w:p>
        </w:tc>
      </w:tr>
      <w:tr w:rsidR="002721D7" w:rsidRPr="002721D7" w:rsidTr="002721D7">
        <w:trPr>
          <w:trHeight w:val="675"/>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PU</w:t>
            </w:r>
          </w:p>
        </w:tc>
        <w:tc>
          <w:tcPr>
            <w:tcW w:w="5786" w:type="dxa"/>
            <w:gridSpan w:val="4"/>
            <w:tcBorders>
              <w:top w:val="single" w:sz="4" w:space="0" w:color="auto"/>
              <w:left w:val="nil"/>
              <w:bottom w:val="single" w:sz="4" w:space="0" w:color="auto"/>
              <w:right w:val="single" w:sz="4" w:space="0" w:color="000000"/>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memberikan kesediaan wawancara hingga batas akhir penelitian terkait belum selesainya padu serasi RTRWK, meminta peneliti untuk berkoordinasi dengan PU Provinsi</w:t>
            </w:r>
          </w:p>
        </w:tc>
      </w:tr>
      <w:tr w:rsidR="002721D7" w:rsidRPr="002721D7" w:rsidTr="002721D7">
        <w:trPr>
          <w:trHeight w:val="3060"/>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Sudah memadai karena sejak tata ruang menjadi fokus perhatian LSM. Revisi tata raung pada dasarnya berupaya memutihkan pelanggaran yang terjadi. Izin yang dikeluarkan oleh Bupati dilegalkan oleh menteri pada dasarnya untuk menutupi hal yang lebih besar. Ada keinginan dari Kemeneg LH untuk menggugat perusahaan-perusahaan yang merusak lingkungan, tapi diprotes oleh Kemenhut untuk tidak mengangkat persoalan izin.</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3</w:t>
            </w:r>
          </w:p>
        </w:tc>
      </w:tr>
      <w:tr w:rsidR="002721D7" w:rsidRPr="002721D7" w:rsidTr="002721D7">
        <w:trPr>
          <w:trHeight w:val="540"/>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Akademisi</w:t>
            </w:r>
          </w:p>
        </w:tc>
        <w:tc>
          <w:tcPr>
            <w:tcW w:w="5786" w:type="dxa"/>
            <w:gridSpan w:val="4"/>
            <w:tcBorders>
              <w:top w:val="single" w:sz="4" w:space="0" w:color="auto"/>
              <w:left w:val="nil"/>
              <w:bottom w:val="single" w:sz="4" w:space="0" w:color="auto"/>
              <w:right w:val="single" w:sz="4" w:space="0" w:color="000000"/>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xml:space="preserve">Wawancara dilakukan di Pekanbaru karena akademisi berdomisili di Pekanbaru dan mengajar di perguruan tinggi di Pekanbaru. Wawancara akademisi masuk ke dalam wawancara tingkat provinsi.  </w:t>
            </w:r>
          </w:p>
        </w:tc>
      </w:tr>
      <w:tr w:rsidR="002721D7" w:rsidRPr="002721D7" w:rsidTr="002721D7">
        <w:trPr>
          <w:trHeight w:val="765"/>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Jurnalis</w:t>
            </w:r>
          </w:p>
        </w:tc>
        <w:tc>
          <w:tcPr>
            <w:tcW w:w="146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Sudah banyak yang memberikan masukan, tapi kurang mendapat tanggapan positif dari pemkab.</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3</w:t>
            </w:r>
          </w:p>
        </w:tc>
      </w:tr>
      <w:tr w:rsidR="002721D7" w:rsidRPr="002721D7" w:rsidTr="002721D7">
        <w:trPr>
          <w:trHeight w:val="1530"/>
        </w:trPr>
        <w:tc>
          <w:tcPr>
            <w:tcW w:w="1028" w:type="dxa"/>
            <w:vMerge w:val="restart"/>
            <w:tcBorders>
              <w:top w:val="nil"/>
              <w:left w:val="single" w:sz="4" w:space="0" w:color="auto"/>
              <w:bottom w:val="single" w:sz="4" w:space="0" w:color="auto"/>
              <w:right w:val="single" w:sz="4" w:space="0" w:color="auto"/>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CIa2</w:t>
            </w:r>
          </w:p>
        </w:tc>
        <w:tc>
          <w:tcPr>
            <w:tcW w:w="1423" w:type="dxa"/>
            <w:vMerge w:val="restart"/>
            <w:tcBorders>
              <w:top w:val="nil"/>
              <w:left w:val="single" w:sz="4" w:space="0" w:color="auto"/>
              <w:bottom w:val="single" w:sz="4" w:space="0" w:color="000000"/>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xml:space="preserve">Materi yang disampaikan akti-vis LSM dalam pertemuan pem-bahasan perencanaan </w:t>
            </w:r>
            <w:r w:rsidRPr="002721D7">
              <w:rPr>
                <w:rFonts w:ascii="Times New Roman" w:eastAsia="Times New Roman" w:hAnsi="Times New Roman" w:cs="Times New Roman"/>
                <w:color w:val="000000"/>
                <w:sz w:val="20"/>
                <w:szCs w:val="20"/>
                <w:lang w:eastAsia="id-ID"/>
              </w:rPr>
              <w:lastRenderedPageBreak/>
              <w:t>wilayah dan kehutanan</w:t>
            </w:r>
          </w:p>
        </w:tc>
        <w:tc>
          <w:tcPr>
            <w:tcW w:w="1512" w:type="dxa"/>
            <w:vMerge w:val="restart"/>
            <w:tcBorders>
              <w:top w:val="nil"/>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lastRenderedPageBreak/>
              <w:t xml:space="preserve">Apakah materi yang disampaikan aktivis-LSM dalam pertemuan pembahasan </w:t>
            </w:r>
            <w:r w:rsidRPr="002721D7">
              <w:rPr>
                <w:rFonts w:ascii="Times New Roman" w:eastAsia="Times New Roman" w:hAnsi="Times New Roman" w:cs="Times New Roman"/>
                <w:color w:val="000000"/>
                <w:sz w:val="20"/>
                <w:szCs w:val="20"/>
                <w:lang w:eastAsia="id-ID"/>
              </w:rPr>
              <w:lastRenderedPageBreak/>
              <w:t>perencanaan wilayah dan kehutanan sudah memadai?</w:t>
            </w: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lastRenderedPageBreak/>
              <w:t>Kehutanan</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xml:space="preserve">Kurang memahami, karena LSM melakukan pendampingan di tingkat masyarakat. Masukan tidak dilakukan secara </w:t>
            </w:r>
            <w:r w:rsidRPr="002721D7">
              <w:rPr>
                <w:rFonts w:ascii="Times New Roman" w:eastAsia="Times New Roman" w:hAnsi="Times New Roman" w:cs="Times New Roman"/>
                <w:color w:val="000000"/>
                <w:sz w:val="20"/>
                <w:szCs w:val="20"/>
                <w:lang w:eastAsia="id-ID"/>
              </w:rPr>
              <w:lastRenderedPageBreak/>
              <w:t>formal kepada pemkab, pada kegiatan seperti diskusi, seminar jika LSM diundang akan memberi masukan</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lastRenderedPageBreak/>
              <w:t>2</w:t>
            </w:r>
          </w:p>
        </w:tc>
      </w:tr>
      <w:tr w:rsidR="002721D7" w:rsidRPr="002721D7" w:rsidTr="002721D7">
        <w:trPr>
          <w:trHeight w:val="600"/>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PU</w:t>
            </w:r>
          </w:p>
        </w:tc>
        <w:tc>
          <w:tcPr>
            <w:tcW w:w="5786" w:type="dxa"/>
            <w:gridSpan w:val="4"/>
            <w:tcBorders>
              <w:top w:val="single" w:sz="4" w:space="0" w:color="auto"/>
              <w:left w:val="nil"/>
              <w:bottom w:val="single" w:sz="4" w:space="0" w:color="auto"/>
              <w:right w:val="single" w:sz="4" w:space="0" w:color="000000"/>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memberikan kesediaan wawancara hingga batas akhir penelitian terkait belum selesainya padu serasi RTRWK, meminta peneliti untuk berkoordinasi dengan PU Provinsi</w:t>
            </w:r>
          </w:p>
        </w:tc>
      </w:tr>
      <w:tr w:rsidR="002721D7" w:rsidRPr="002721D7" w:rsidTr="002721D7">
        <w:trPr>
          <w:trHeight w:val="2550"/>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Materi yang disampaikan cukup memadai mulai tahun 2007 LSM termasuk dalam Tim Terpadu Tata Ruang, namun tahun terakhir LSM jarang terlibat. Tapi dari Visi Riau Hijau 2020 terlihat kemajuan dari Timdu yang memberi usul untuk memoratorium izin baru. Jadi, sebenarnya niat baik Timdu Provinsi sudah ada. Timdu terdiri dari Pemprov, akademisi, kemenhut dan APHI.</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4</w:t>
            </w:r>
          </w:p>
        </w:tc>
      </w:tr>
      <w:tr w:rsidR="002721D7" w:rsidRPr="002721D7" w:rsidTr="002721D7">
        <w:trPr>
          <w:trHeight w:val="255"/>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Akademisi</w:t>
            </w:r>
          </w:p>
        </w:tc>
        <w:tc>
          <w:tcPr>
            <w:tcW w:w="5786" w:type="dxa"/>
            <w:gridSpan w:val="4"/>
            <w:tcBorders>
              <w:top w:val="single" w:sz="4" w:space="0" w:color="auto"/>
              <w:left w:val="nil"/>
              <w:bottom w:val="single" w:sz="4" w:space="0" w:color="auto"/>
              <w:right w:val="single" w:sz="4" w:space="0" w:color="000000"/>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xml:space="preserve">Wawancara dilakukan di Pekanbaru karena akademisi berdomisili di Pekanbaru dan mengajar di perguruan tinggi di Pekanbaru. Wawancara akademisi masuk ke dalam wawancara tingkat provinsi.  </w:t>
            </w:r>
          </w:p>
        </w:tc>
      </w:tr>
      <w:tr w:rsidR="002721D7" w:rsidRPr="002721D7" w:rsidTr="002721D7">
        <w:trPr>
          <w:trHeight w:val="1020"/>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Jurnalis</w:t>
            </w:r>
          </w:p>
        </w:tc>
        <w:tc>
          <w:tcPr>
            <w:tcW w:w="146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Kurang memahami jika ke pemerintah, tapi ke masyarakat informasi yang diberikan LSM cukup memadai karena melakukan pendampingan.</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2</w:t>
            </w:r>
          </w:p>
        </w:tc>
      </w:tr>
      <w:tr w:rsidR="002721D7" w:rsidRPr="002721D7" w:rsidTr="002721D7">
        <w:trPr>
          <w:trHeight w:val="255"/>
        </w:trPr>
        <w:tc>
          <w:tcPr>
            <w:tcW w:w="1028"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66"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04"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834"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r>
      <w:tr w:rsidR="002721D7" w:rsidRPr="002721D7" w:rsidTr="002721D7">
        <w:trPr>
          <w:trHeight w:val="255"/>
        </w:trPr>
        <w:tc>
          <w:tcPr>
            <w:tcW w:w="1028"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Indikator</w:t>
            </w:r>
          </w:p>
        </w:tc>
        <w:tc>
          <w:tcPr>
            <w:tcW w:w="1423"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51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6922" w:type="dxa"/>
            <w:gridSpan w:val="5"/>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b. Jumlah akademisi yang aktif memberikan masukan pada perencanaan wilayah dan kehutanan</w:t>
            </w:r>
          </w:p>
        </w:tc>
      </w:tr>
      <w:tr w:rsidR="002721D7" w:rsidRPr="002721D7" w:rsidTr="002721D7">
        <w:trPr>
          <w:trHeight w:val="255"/>
        </w:trPr>
        <w:tc>
          <w:tcPr>
            <w:tcW w:w="2451" w:type="dxa"/>
            <w:gridSpan w:val="2"/>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Wawancara – Sumber informasi</w:t>
            </w:r>
          </w:p>
        </w:tc>
        <w:tc>
          <w:tcPr>
            <w:tcW w:w="151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5540" w:type="dxa"/>
            <w:gridSpan w:val="4"/>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Well Informed Persons (Aktivis LSM, Akademisi, Pemerintah: PU &amp; Kehutanan)</w:t>
            </w:r>
          </w:p>
        </w:tc>
        <w:tc>
          <w:tcPr>
            <w:tcW w:w="1382"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p>
        </w:tc>
      </w:tr>
      <w:tr w:rsidR="002721D7" w:rsidRPr="002721D7" w:rsidTr="002721D7">
        <w:trPr>
          <w:trHeight w:val="510"/>
        </w:trPr>
        <w:tc>
          <w:tcPr>
            <w:tcW w:w="1028" w:type="dxa"/>
            <w:tcBorders>
              <w:top w:val="single" w:sz="4" w:space="0" w:color="auto"/>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Kode</w:t>
            </w:r>
          </w:p>
        </w:tc>
        <w:tc>
          <w:tcPr>
            <w:tcW w:w="1423"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Panduan Analisis Dokumen</w:t>
            </w:r>
          </w:p>
        </w:tc>
        <w:tc>
          <w:tcPr>
            <w:tcW w:w="1512"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Pertanyaan Wawancara</w:t>
            </w:r>
          </w:p>
        </w:tc>
        <w:tc>
          <w:tcPr>
            <w:tcW w:w="1136"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Sumber Data</w:t>
            </w:r>
          </w:p>
        </w:tc>
        <w:tc>
          <w:tcPr>
            <w:tcW w:w="1466"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Ringkasan Dokumen</w:t>
            </w:r>
          </w:p>
        </w:tc>
        <w:tc>
          <w:tcPr>
            <w:tcW w:w="1104"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Kategori Data Dokumen</w:t>
            </w:r>
          </w:p>
        </w:tc>
        <w:tc>
          <w:tcPr>
            <w:tcW w:w="1834"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Kategori Data Wawancara</w:t>
            </w:r>
          </w:p>
        </w:tc>
      </w:tr>
      <w:tr w:rsidR="002721D7" w:rsidRPr="002721D7" w:rsidTr="002721D7">
        <w:trPr>
          <w:trHeight w:val="4080"/>
        </w:trPr>
        <w:tc>
          <w:tcPr>
            <w:tcW w:w="1028" w:type="dxa"/>
            <w:vMerge w:val="restart"/>
            <w:tcBorders>
              <w:top w:val="nil"/>
              <w:left w:val="single" w:sz="4" w:space="0" w:color="auto"/>
              <w:bottom w:val="single" w:sz="4" w:space="0" w:color="auto"/>
              <w:right w:val="single" w:sz="4" w:space="0" w:color="auto"/>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lastRenderedPageBreak/>
              <w:t>CIb1</w:t>
            </w:r>
          </w:p>
        </w:tc>
        <w:tc>
          <w:tcPr>
            <w:tcW w:w="1423" w:type="dxa"/>
            <w:vMerge w:val="restart"/>
            <w:tcBorders>
              <w:top w:val="nil"/>
              <w:left w:val="single" w:sz="4" w:space="0" w:color="auto"/>
              <w:bottom w:val="single" w:sz="4" w:space="0" w:color="000000"/>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Jumlah akademisi yang aktif memberikan masukan pada perencanaan wilayah dan kehutanan</w:t>
            </w:r>
          </w:p>
        </w:tc>
        <w:tc>
          <w:tcPr>
            <w:tcW w:w="1512" w:type="dxa"/>
            <w:vMerge w:val="restart"/>
            <w:tcBorders>
              <w:top w:val="nil"/>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Apakah jumlah akademisi yang aktif memberikan masukan pada perencanaan wilayah dan kehu-tanan sudah memadai?</w:t>
            </w: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Kehutanan</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Akademisi tidak terlalu banyak memberi masukan di tingkat kabupaten. Dishut berhubungan dengan akademisi jika ada proyek berkaitan dengan program reboisasi dan pembibitan. Akademisi tidak terlalu banyak memberi masukan di tingkat kabupaten. Dishut berhubungan dengan akademisi jika ada proyek berkaitan dengan program reboisasi dan pembibitan. Akademisi memberi masukan di tingkat provinsi. Hampir semua perguruan tinggi yang berkaitan dengan kehutanan berada di Pekanbaru. Jadi, jika ada masukan berupa seminar, workshop atau kegiatan lain Dishut kabupaten di undang oleh Dishut Provinsi.</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2</w:t>
            </w:r>
          </w:p>
        </w:tc>
      </w:tr>
      <w:tr w:rsidR="002721D7" w:rsidRPr="002721D7" w:rsidTr="002721D7">
        <w:trPr>
          <w:trHeight w:val="630"/>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PU</w:t>
            </w:r>
          </w:p>
        </w:tc>
        <w:tc>
          <w:tcPr>
            <w:tcW w:w="5786" w:type="dxa"/>
            <w:gridSpan w:val="4"/>
            <w:tcBorders>
              <w:top w:val="single" w:sz="4" w:space="0" w:color="auto"/>
              <w:left w:val="nil"/>
              <w:bottom w:val="single" w:sz="4" w:space="0" w:color="auto"/>
              <w:right w:val="single" w:sz="4" w:space="0" w:color="000000"/>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memberikan kesediaan wawancara hingga batas akhir penelitian terkait belum selesainya padu serasi RTRWK, meminta peneliti untuk berkoordinasi dengan PU Provinsi</w:t>
            </w:r>
          </w:p>
        </w:tc>
      </w:tr>
      <w:tr w:rsidR="002721D7" w:rsidRPr="002721D7" w:rsidTr="002721D7">
        <w:trPr>
          <w:trHeight w:val="1530"/>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Sepertinya akademisi tidak terlalu banyak memberi masukan di tingkat kabupaten. Pelatihan, workshop diadakan di Pekanbaru atau SKPD diundang ke Jakarta. Harus konfirmasi langsung ke dinas bersangakutan.</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2</w:t>
            </w:r>
          </w:p>
        </w:tc>
      </w:tr>
      <w:tr w:rsidR="002721D7" w:rsidRPr="002721D7" w:rsidTr="002721D7">
        <w:trPr>
          <w:trHeight w:val="675"/>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Akademisi</w:t>
            </w:r>
          </w:p>
        </w:tc>
        <w:tc>
          <w:tcPr>
            <w:tcW w:w="5786" w:type="dxa"/>
            <w:gridSpan w:val="4"/>
            <w:tcBorders>
              <w:top w:val="single" w:sz="4" w:space="0" w:color="auto"/>
              <w:left w:val="nil"/>
              <w:bottom w:val="single" w:sz="4" w:space="0" w:color="auto"/>
              <w:right w:val="single" w:sz="4" w:space="0" w:color="000000"/>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xml:space="preserve">Wawancara dilakukan di Pekanbaru karena akademisi berdomisili di Pekanbaru dan mengajar di perguruan tinggi di Pekanbaru. Wawancara akademisi masuk ke dalam wawancara tingkat provinsi.  </w:t>
            </w:r>
          </w:p>
        </w:tc>
      </w:tr>
      <w:tr w:rsidR="002721D7" w:rsidRPr="002721D7" w:rsidTr="002721D7">
        <w:trPr>
          <w:trHeight w:val="1530"/>
        </w:trPr>
        <w:tc>
          <w:tcPr>
            <w:tcW w:w="1028" w:type="dxa"/>
            <w:vMerge w:val="restart"/>
            <w:tcBorders>
              <w:top w:val="nil"/>
              <w:left w:val="single" w:sz="4" w:space="0" w:color="auto"/>
              <w:bottom w:val="single" w:sz="4" w:space="0" w:color="auto"/>
              <w:right w:val="single" w:sz="4" w:space="0" w:color="auto"/>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CIb2</w:t>
            </w:r>
          </w:p>
        </w:tc>
        <w:tc>
          <w:tcPr>
            <w:tcW w:w="1423" w:type="dxa"/>
            <w:vMerge w:val="restart"/>
            <w:tcBorders>
              <w:top w:val="nil"/>
              <w:left w:val="single" w:sz="4" w:space="0" w:color="auto"/>
              <w:bottom w:val="single" w:sz="4" w:space="0" w:color="000000"/>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Materi yang disampaikan aka-demisi dalam pertemuan pem-bahasan perencanaan wilayah dan kehutanan</w:t>
            </w:r>
          </w:p>
        </w:tc>
        <w:tc>
          <w:tcPr>
            <w:tcW w:w="1512" w:type="dxa"/>
            <w:vMerge w:val="restart"/>
            <w:tcBorders>
              <w:top w:val="nil"/>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xml:space="preserve">Apakah materi yang disampaikan akademisi dalam pertemuan pem-bahasan perencanaan wilayah dan kehutanan sudah </w:t>
            </w:r>
            <w:r w:rsidRPr="002721D7">
              <w:rPr>
                <w:rFonts w:ascii="Times New Roman" w:eastAsia="Times New Roman" w:hAnsi="Times New Roman" w:cs="Times New Roman"/>
                <w:color w:val="000000"/>
                <w:sz w:val="20"/>
                <w:szCs w:val="20"/>
                <w:lang w:eastAsia="id-ID"/>
              </w:rPr>
              <w:lastRenderedPageBreak/>
              <w:t>memadai?</w:t>
            </w: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lastRenderedPageBreak/>
              <w:t>Kehutanan</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xml:space="preserve">Materi yang disampaikan cukup memadai. Namun harus juga diwaspadai bahwa tidak semua akademisi berbicara untuk kepentingan daerah, banyak juga akademisi yang membawa </w:t>
            </w:r>
            <w:r w:rsidRPr="002721D7">
              <w:rPr>
                <w:rFonts w:ascii="Times New Roman" w:eastAsia="Times New Roman" w:hAnsi="Times New Roman" w:cs="Times New Roman"/>
                <w:color w:val="000000"/>
                <w:sz w:val="20"/>
                <w:szCs w:val="20"/>
                <w:lang w:eastAsia="id-ID"/>
              </w:rPr>
              <w:lastRenderedPageBreak/>
              <w:t>kepentingan perusahaan.</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lastRenderedPageBreak/>
              <w:t>2</w:t>
            </w:r>
          </w:p>
        </w:tc>
      </w:tr>
      <w:tr w:rsidR="002721D7" w:rsidRPr="002721D7" w:rsidTr="002721D7">
        <w:trPr>
          <w:trHeight w:val="645"/>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PU</w:t>
            </w:r>
          </w:p>
        </w:tc>
        <w:tc>
          <w:tcPr>
            <w:tcW w:w="5786" w:type="dxa"/>
            <w:gridSpan w:val="4"/>
            <w:tcBorders>
              <w:top w:val="single" w:sz="4" w:space="0" w:color="auto"/>
              <w:left w:val="nil"/>
              <w:bottom w:val="single" w:sz="4" w:space="0" w:color="auto"/>
              <w:right w:val="single" w:sz="4" w:space="0" w:color="000000"/>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memberikan kesediaan wawancara hingga batas akhir penelitian terkait belum selesainya padu serasi RTRWK, meminta peneliti untuk berkoordinasi dengan PU Provinsi</w:t>
            </w:r>
          </w:p>
        </w:tc>
      </w:tr>
      <w:tr w:rsidR="002721D7" w:rsidRPr="002721D7" w:rsidTr="002721D7">
        <w:trPr>
          <w:trHeight w:val="1275"/>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Materi yang disampaikan akademisi cukup memadai, walaupun kadang sulit diimplementasikan karena terlalu teknis, dan terkendala pada kondisi objektif di tingkat kabupaten.</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2</w:t>
            </w:r>
          </w:p>
        </w:tc>
      </w:tr>
      <w:tr w:rsidR="002721D7" w:rsidRPr="002721D7" w:rsidTr="002721D7">
        <w:trPr>
          <w:trHeight w:val="540"/>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Akademisi</w:t>
            </w:r>
          </w:p>
        </w:tc>
        <w:tc>
          <w:tcPr>
            <w:tcW w:w="5786" w:type="dxa"/>
            <w:gridSpan w:val="4"/>
            <w:tcBorders>
              <w:top w:val="single" w:sz="4" w:space="0" w:color="auto"/>
              <w:left w:val="nil"/>
              <w:bottom w:val="single" w:sz="4" w:space="0" w:color="auto"/>
              <w:right w:val="single" w:sz="4" w:space="0" w:color="000000"/>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xml:space="preserve">Wawancara dilakukan di Pekanbaru karena akademisi berdomisili di Pekanbaru dan mengajar di perguruan tinggi di Pekanbaru. Wawancara akademisi masuk ke dalam wawancara tingkat provinsi.  </w:t>
            </w:r>
          </w:p>
        </w:tc>
      </w:tr>
      <w:tr w:rsidR="002721D7" w:rsidRPr="002721D7" w:rsidTr="002721D7">
        <w:trPr>
          <w:trHeight w:val="255"/>
        </w:trPr>
        <w:tc>
          <w:tcPr>
            <w:tcW w:w="1028"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66"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04"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834"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r>
      <w:tr w:rsidR="002721D7" w:rsidRPr="002721D7" w:rsidTr="002721D7">
        <w:trPr>
          <w:trHeight w:val="690"/>
        </w:trPr>
        <w:tc>
          <w:tcPr>
            <w:tcW w:w="1028"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Indikator</w:t>
            </w:r>
          </w:p>
        </w:tc>
        <w:tc>
          <w:tcPr>
            <w:tcW w:w="1423"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51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6922" w:type="dxa"/>
            <w:gridSpan w:val="5"/>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c. Jumlah kelompok masyarakat sipil yang menunjukkan kepada publik penyimpangan prosedur dan potensi kerugian masyarakat akibat perencanaan wilayah dan kehutanan secara konsisten</w:t>
            </w:r>
            <w:r w:rsidRPr="002721D7">
              <w:rPr>
                <w:rFonts w:ascii="Times New Roman" w:eastAsia="Times New Roman" w:hAnsi="Times New Roman" w:cs="Times New Roman"/>
                <w:b/>
                <w:bCs/>
                <w:color w:val="000000"/>
                <w:sz w:val="20"/>
                <w:szCs w:val="20"/>
                <w:lang w:eastAsia="id-ID"/>
              </w:rPr>
              <w:br/>
              <w:t xml:space="preserve">       </w:t>
            </w:r>
          </w:p>
        </w:tc>
      </w:tr>
      <w:tr w:rsidR="002721D7" w:rsidRPr="002721D7" w:rsidTr="002721D7">
        <w:trPr>
          <w:trHeight w:val="255"/>
        </w:trPr>
        <w:tc>
          <w:tcPr>
            <w:tcW w:w="2451" w:type="dxa"/>
            <w:gridSpan w:val="2"/>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Wawancara – Sumber informasi</w:t>
            </w:r>
          </w:p>
        </w:tc>
        <w:tc>
          <w:tcPr>
            <w:tcW w:w="151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5540" w:type="dxa"/>
            <w:gridSpan w:val="4"/>
            <w:tcBorders>
              <w:top w:val="nil"/>
              <w:left w:val="nil"/>
              <w:bottom w:val="nil"/>
              <w:right w:val="nil"/>
            </w:tcBorders>
            <w:shd w:val="clear" w:color="auto" w:fill="auto"/>
            <w:noWrap/>
            <w:hideMark/>
          </w:tcPr>
          <w:p w:rsidR="002721D7" w:rsidRPr="002721D7" w:rsidRDefault="002721D7" w:rsidP="002721D7">
            <w:pPr>
              <w:spacing w:after="24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Well Informed Persons (Aktivis LSM, Jurnalis, Akademisi, Pemerintah: PU &amp; Kehutanan)</w:t>
            </w:r>
          </w:p>
        </w:tc>
        <w:tc>
          <w:tcPr>
            <w:tcW w:w="1382"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p>
        </w:tc>
      </w:tr>
      <w:tr w:rsidR="002721D7" w:rsidRPr="002721D7" w:rsidTr="002721D7">
        <w:trPr>
          <w:trHeight w:val="510"/>
        </w:trPr>
        <w:tc>
          <w:tcPr>
            <w:tcW w:w="1028" w:type="dxa"/>
            <w:tcBorders>
              <w:top w:val="single" w:sz="4" w:space="0" w:color="auto"/>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Kode</w:t>
            </w:r>
          </w:p>
        </w:tc>
        <w:tc>
          <w:tcPr>
            <w:tcW w:w="1423"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Panduan Analisis Dokumen</w:t>
            </w:r>
          </w:p>
        </w:tc>
        <w:tc>
          <w:tcPr>
            <w:tcW w:w="1512"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Pertanyaan Wawancara</w:t>
            </w:r>
          </w:p>
        </w:tc>
        <w:tc>
          <w:tcPr>
            <w:tcW w:w="1136"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Sumber Data</w:t>
            </w:r>
          </w:p>
        </w:tc>
        <w:tc>
          <w:tcPr>
            <w:tcW w:w="1466"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Ringkasan Dokumen</w:t>
            </w:r>
          </w:p>
        </w:tc>
        <w:tc>
          <w:tcPr>
            <w:tcW w:w="1104"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Kategori Data Dokumen</w:t>
            </w:r>
          </w:p>
        </w:tc>
        <w:tc>
          <w:tcPr>
            <w:tcW w:w="1834"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Kategori Data Wawancara</w:t>
            </w:r>
          </w:p>
        </w:tc>
      </w:tr>
      <w:tr w:rsidR="002721D7" w:rsidRPr="002721D7" w:rsidTr="002721D7">
        <w:trPr>
          <w:trHeight w:val="2295"/>
        </w:trPr>
        <w:tc>
          <w:tcPr>
            <w:tcW w:w="1028" w:type="dxa"/>
            <w:vMerge w:val="restart"/>
            <w:tcBorders>
              <w:top w:val="nil"/>
              <w:left w:val="single" w:sz="4" w:space="0" w:color="auto"/>
              <w:bottom w:val="single" w:sz="4" w:space="0" w:color="auto"/>
              <w:right w:val="single" w:sz="4" w:space="0" w:color="auto"/>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CIc1</w:t>
            </w:r>
          </w:p>
        </w:tc>
        <w:tc>
          <w:tcPr>
            <w:tcW w:w="1423" w:type="dxa"/>
            <w:vMerge w:val="restart"/>
            <w:tcBorders>
              <w:top w:val="nil"/>
              <w:left w:val="single" w:sz="4" w:space="0" w:color="auto"/>
              <w:bottom w:val="single" w:sz="4" w:space="0" w:color="000000"/>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Jumlah kelompok masyarakat sipil yang menunjukkan kepada publik penyimpangan prosedur dan potensi kerugian masyarakat akibat perencanaan wilayah dan kehutanan secara konsisten</w:t>
            </w:r>
          </w:p>
        </w:tc>
        <w:tc>
          <w:tcPr>
            <w:tcW w:w="1512" w:type="dxa"/>
            <w:vMerge w:val="restart"/>
            <w:tcBorders>
              <w:top w:val="nil"/>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Apakah jumlah kelompok masya-rakat sipil yang menunjukkan kepada publik penyimpangan prosedur dan potensi kerugian masyarakat akibat perencanaan wilayah dan kehutanan secara konsisten, sudah memadai?</w:t>
            </w: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Kehutanan</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 cukup banyak yang menunjukkan  penyimpangan kepada publik, tapi sayangnya tidak semua LSM mengetahui inti permasalahannya adalah pada kewenangan. Selama ini LSM hanya memandang kesalahan pada Dishut kabupaten, padahal permaslaahan kehutanan adalah masalah kewenangan daerah yang sangat minim.</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2</w:t>
            </w:r>
          </w:p>
        </w:tc>
      </w:tr>
      <w:tr w:rsidR="002721D7" w:rsidRPr="002721D7" w:rsidTr="002721D7">
        <w:trPr>
          <w:trHeight w:val="660"/>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PU</w:t>
            </w:r>
          </w:p>
        </w:tc>
        <w:tc>
          <w:tcPr>
            <w:tcW w:w="5786" w:type="dxa"/>
            <w:gridSpan w:val="4"/>
            <w:tcBorders>
              <w:top w:val="single" w:sz="4" w:space="0" w:color="auto"/>
              <w:left w:val="nil"/>
              <w:bottom w:val="single" w:sz="4" w:space="0" w:color="auto"/>
              <w:right w:val="single" w:sz="4" w:space="0" w:color="000000"/>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memberikan kesediaan wawancara hingga batas akhir penelitian terkait belum selesainya padu serasi RTRWK, meminta peneliti untuk berkoordinasi dengan PU Provinsi</w:t>
            </w:r>
          </w:p>
        </w:tc>
      </w:tr>
      <w:tr w:rsidR="002721D7" w:rsidRPr="002721D7" w:rsidTr="002721D7">
        <w:trPr>
          <w:trHeight w:val="1530"/>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xml:space="preserve">Penyimpangan prosedur dan potensi kerugian menjadi concern LSM, secara kualitas materi sudah memadai, tapi untuk mencapai ke berbagai lapisan masyarakat hingga ke tingkat grassroot kurang memadai. </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2</w:t>
            </w:r>
          </w:p>
        </w:tc>
      </w:tr>
      <w:tr w:rsidR="002721D7" w:rsidRPr="002721D7" w:rsidTr="002721D7">
        <w:trPr>
          <w:trHeight w:val="540"/>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Akademisi</w:t>
            </w:r>
          </w:p>
        </w:tc>
        <w:tc>
          <w:tcPr>
            <w:tcW w:w="5786" w:type="dxa"/>
            <w:gridSpan w:val="4"/>
            <w:tcBorders>
              <w:top w:val="single" w:sz="4" w:space="0" w:color="auto"/>
              <w:left w:val="nil"/>
              <w:bottom w:val="single" w:sz="4" w:space="0" w:color="auto"/>
              <w:right w:val="single" w:sz="4" w:space="0" w:color="000000"/>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xml:space="preserve">Wawancara dilakukan di Pekanbaru karena akademisi berdomisili di Pekanbaru dan mengajar di perguruan tinggi di Pekanbaru. Wawancara akademisi masuk ke dalam wawancara tingkat provinsi.  </w:t>
            </w:r>
          </w:p>
        </w:tc>
      </w:tr>
      <w:tr w:rsidR="002721D7" w:rsidRPr="002721D7" w:rsidTr="002721D7">
        <w:trPr>
          <w:trHeight w:val="1020"/>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Jurnalis</w:t>
            </w:r>
          </w:p>
        </w:tc>
        <w:tc>
          <w:tcPr>
            <w:tcW w:w="146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Cukup memadai, kasus Semenanjung Kampar dapat diketahui publik karena LSM melakukan advokasi dan langsung memberikan informasi kepada pers.</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2</w:t>
            </w:r>
          </w:p>
        </w:tc>
      </w:tr>
      <w:tr w:rsidR="002721D7" w:rsidRPr="002721D7" w:rsidTr="002721D7">
        <w:trPr>
          <w:trHeight w:val="1275"/>
        </w:trPr>
        <w:tc>
          <w:tcPr>
            <w:tcW w:w="1028" w:type="dxa"/>
            <w:vMerge w:val="restart"/>
            <w:tcBorders>
              <w:top w:val="nil"/>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CIc2</w:t>
            </w:r>
          </w:p>
        </w:tc>
        <w:tc>
          <w:tcPr>
            <w:tcW w:w="1423" w:type="dxa"/>
            <w:vMerge w:val="restart"/>
            <w:tcBorders>
              <w:top w:val="nil"/>
              <w:left w:val="single" w:sz="4" w:space="0" w:color="auto"/>
              <w:bottom w:val="single" w:sz="4" w:space="0" w:color="000000"/>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xml:space="preserve">Kemampuan kelompok masya-rakat sipil yang menunjukan penyimpangan prosedur dan potensi kerugian akibat peren-canaan wilayah dan kehutanan </w:t>
            </w:r>
          </w:p>
        </w:tc>
        <w:tc>
          <w:tcPr>
            <w:tcW w:w="1512" w:type="dxa"/>
            <w:vMerge w:val="restart"/>
            <w:tcBorders>
              <w:top w:val="nil"/>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xml:space="preserve">Apakah kemampuan kelompok masyarakat sipil yang menunjukan penyimpangan prosedur dan po-tensi kerugian akibat perencanaan wilayah dan </w:t>
            </w:r>
            <w:r w:rsidRPr="002721D7">
              <w:rPr>
                <w:rFonts w:ascii="Times New Roman" w:eastAsia="Times New Roman" w:hAnsi="Times New Roman" w:cs="Times New Roman"/>
                <w:color w:val="000000"/>
                <w:sz w:val="20"/>
                <w:szCs w:val="20"/>
                <w:lang w:eastAsia="id-ID"/>
              </w:rPr>
              <w:lastRenderedPageBreak/>
              <w:t>kehutanan sudah memadai?</w:t>
            </w: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lastRenderedPageBreak/>
              <w:t>Kehutanan</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Kurang memahami karena sejauh ini LSM cenderung memberitakan hal-hal yang buruk dari dishut kabupaten, padahal izin pelepasan sepenuhnya menjadi kewenangan kemenhut.</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2</w:t>
            </w:r>
          </w:p>
        </w:tc>
      </w:tr>
      <w:tr w:rsidR="002721D7" w:rsidRPr="002721D7" w:rsidTr="002721D7">
        <w:trPr>
          <w:trHeight w:val="585"/>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PU</w:t>
            </w:r>
          </w:p>
        </w:tc>
        <w:tc>
          <w:tcPr>
            <w:tcW w:w="5786" w:type="dxa"/>
            <w:gridSpan w:val="4"/>
            <w:tcBorders>
              <w:top w:val="single" w:sz="4" w:space="0" w:color="auto"/>
              <w:left w:val="nil"/>
              <w:bottom w:val="single" w:sz="4" w:space="0" w:color="auto"/>
              <w:right w:val="single" w:sz="4" w:space="0" w:color="000000"/>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memberikan kesediaan wawancara hingga batas akhir penelitian terkait belum selesainya padu serasi RTRWK, meminta peneliti untuk berkoordinasi dengan PU Provinsi</w:t>
            </w:r>
          </w:p>
        </w:tc>
      </w:tr>
      <w:tr w:rsidR="002721D7" w:rsidRPr="002721D7" w:rsidTr="002721D7">
        <w:trPr>
          <w:trHeight w:val="1275"/>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Kemampuan untuk menunjukkan penyimpangan prosedur akibat kerugian perencanaan wilayah sudah memadai. Tapi tidak semua LSM mimiliki kemampuan ini.</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3</w:t>
            </w:r>
          </w:p>
        </w:tc>
      </w:tr>
      <w:tr w:rsidR="002721D7" w:rsidRPr="002721D7" w:rsidTr="002721D7">
        <w:trPr>
          <w:trHeight w:val="615"/>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Akademisi</w:t>
            </w:r>
          </w:p>
        </w:tc>
        <w:tc>
          <w:tcPr>
            <w:tcW w:w="5786" w:type="dxa"/>
            <w:gridSpan w:val="4"/>
            <w:tcBorders>
              <w:top w:val="single" w:sz="4" w:space="0" w:color="auto"/>
              <w:left w:val="nil"/>
              <w:bottom w:val="single" w:sz="4" w:space="0" w:color="auto"/>
              <w:right w:val="single" w:sz="4" w:space="0" w:color="000000"/>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xml:space="preserve">Wawancara dilakukan di Pekanbaru karena akademisi berdomisili di Pekanbaru dan mengajar di perguruan tinggi di Pekanbaru. Wawancara akademisi masuk ke dalam wawancara tingkat provinsi.  </w:t>
            </w:r>
          </w:p>
        </w:tc>
      </w:tr>
      <w:tr w:rsidR="002721D7" w:rsidRPr="002721D7" w:rsidTr="002721D7">
        <w:trPr>
          <w:trHeight w:val="2040"/>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Jurnalis</w:t>
            </w:r>
          </w:p>
        </w:tc>
        <w:tc>
          <w:tcPr>
            <w:tcW w:w="146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Kemampuan LSM cukup memadai, tapi pada LSM tertentu, tidak semua LSM.Di Pelalawan banyak yang mengaku-ngaku LSM, di Tesso Nilo ada yang bertindak seolah-olah lembaga tersebut Walhi karena memasang berbagai atribut Walhi, tapi sepertinya itu hanyalah calo lahan saja.</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3</w:t>
            </w:r>
          </w:p>
        </w:tc>
      </w:tr>
      <w:tr w:rsidR="002721D7" w:rsidRPr="002721D7" w:rsidTr="002721D7">
        <w:trPr>
          <w:trHeight w:val="255"/>
        </w:trPr>
        <w:tc>
          <w:tcPr>
            <w:tcW w:w="1028"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66"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04"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834"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r>
      <w:tr w:rsidR="002721D7" w:rsidRPr="002721D7" w:rsidTr="002721D7">
        <w:trPr>
          <w:trHeight w:val="360"/>
        </w:trPr>
        <w:tc>
          <w:tcPr>
            <w:tcW w:w="1028"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Indikator</w:t>
            </w:r>
          </w:p>
        </w:tc>
        <w:tc>
          <w:tcPr>
            <w:tcW w:w="1423"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51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6922" w:type="dxa"/>
            <w:gridSpan w:val="5"/>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d. Jumlah aktivis-LSM/jaringan LSM yang mendampingi masyarakat melakukan pemetaan wilayah</w:t>
            </w:r>
          </w:p>
        </w:tc>
      </w:tr>
      <w:tr w:rsidR="002721D7" w:rsidRPr="002721D7" w:rsidTr="002721D7">
        <w:trPr>
          <w:trHeight w:val="255"/>
        </w:trPr>
        <w:tc>
          <w:tcPr>
            <w:tcW w:w="2451" w:type="dxa"/>
            <w:gridSpan w:val="2"/>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Wawancara – Sumber informasi</w:t>
            </w:r>
          </w:p>
        </w:tc>
        <w:tc>
          <w:tcPr>
            <w:tcW w:w="151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6922" w:type="dxa"/>
            <w:gridSpan w:val="5"/>
            <w:tcBorders>
              <w:top w:val="nil"/>
              <w:left w:val="nil"/>
              <w:bottom w:val="single" w:sz="4" w:space="0" w:color="auto"/>
              <w:right w:val="nil"/>
            </w:tcBorders>
            <w:shd w:val="clear" w:color="auto" w:fill="auto"/>
            <w:hideMark/>
          </w:tcPr>
          <w:p w:rsidR="002721D7" w:rsidRPr="002721D7" w:rsidRDefault="002721D7" w:rsidP="002721D7">
            <w:pPr>
              <w:spacing w:after="24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Well Informed Persons (Jurnalis, Akademisi, Masyarakat Adat/lokal, Pemerintah: PU &amp; Kehutanan)</w:t>
            </w:r>
            <w:r w:rsidRPr="002721D7">
              <w:rPr>
                <w:rFonts w:ascii="Times New Roman" w:eastAsia="Times New Roman" w:hAnsi="Times New Roman" w:cs="Times New Roman"/>
                <w:b/>
                <w:bCs/>
                <w:color w:val="000000"/>
                <w:sz w:val="20"/>
                <w:szCs w:val="20"/>
                <w:lang w:eastAsia="id-ID"/>
              </w:rPr>
              <w:br/>
            </w:r>
          </w:p>
        </w:tc>
      </w:tr>
      <w:tr w:rsidR="002721D7" w:rsidRPr="002721D7" w:rsidTr="002721D7">
        <w:trPr>
          <w:trHeight w:val="510"/>
        </w:trPr>
        <w:tc>
          <w:tcPr>
            <w:tcW w:w="1028" w:type="dxa"/>
            <w:tcBorders>
              <w:top w:val="single" w:sz="4" w:space="0" w:color="auto"/>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Kode</w:t>
            </w:r>
          </w:p>
        </w:tc>
        <w:tc>
          <w:tcPr>
            <w:tcW w:w="1423"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Panduan Analisis Dokumen</w:t>
            </w:r>
          </w:p>
        </w:tc>
        <w:tc>
          <w:tcPr>
            <w:tcW w:w="1512"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Pertanyaan Wawancara</w:t>
            </w: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Sumber Data</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Ringkasan Dokumen</w:t>
            </w:r>
          </w:p>
        </w:tc>
        <w:tc>
          <w:tcPr>
            <w:tcW w:w="110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Kategori Data Dokumen</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Kategori Data Wawancara</w:t>
            </w:r>
          </w:p>
        </w:tc>
      </w:tr>
      <w:tr w:rsidR="002721D7" w:rsidRPr="002721D7" w:rsidTr="002721D7">
        <w:trPr>
          <w:trHeight w:val="510"/>
        </w:trPr>
        <w:tc>
          <w:tcPr>
            <w:tcW w:w="1028" w:type="dxa"/>
            <w:vMerge w:val="restart"/>
            <w:tcBorders>
              <w:top w:val="nil"/>
              <w:left w:val="single" w:sz="4" w:space="0" w:color="auto"/>
              <w:bottom w:val="single" w:sz="4" w:space="0" w:color="auto"/>
              <w:right w:val="single" w:sz="4" w:space="0" w:color="auto"/>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CId1</w:t>
            </w:r>
          </w:p>
        </w:tc>
        <w:tc>
          <w:tcPr>
            <w:tcW w:w="1423" w:type="dxa"/>
            <w:vMerge w:val="restart"/>
            <w:tcBorders>
              <w:top w:val="nil"/>
              <w:left w:val="single" w:sz="4" w:space="0" w:color="auto"/>
              <w:bottom w:val="single" w:sz="4" w:space="0" w:color="000000"/>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Jumlah aktivis-LSM/jaringan LSM yang mendampingi masyarakat melakukan pemetaan wilayah</w:t>
            </w:r>
          </w:p>
        </w:tc>
        <w:tc>
          <w:tcPr>
            <w:tcW w:w="1512" w:type="dxa"/>
            <w:vMerge w:val="restart"/>
            <w:tcBorders>
              <w:top w:val="nil"/>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Jumlah aktivis-LSM/jaringan LSM yang mendampingi masyarakat melakukan pemetaan wilayah</w:t>
            </w: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Kehutanan</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Kurang memahami jumlah aktivis LSM, dapat mengecek ke tingkat provinsi.</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2</w:t>
            </w:r>
          </w:p>
        </w:tc>
      </w:tr>
      <w:tr w:rsidR="002721D7" w:rsidRPr="002721D7" w:rsidTr="002721D7">
        <w:trPr>
          <w:trHeight w:val="570"/>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PU</w:t>
            </w:r>
          </w:p>
        </w:tc>
        <w:tc>
          <w:tcPr>
            <w:tcW w:w="5786" w:type="dxa"/>
            <w:gridSpan w:val="4"/>
            <w:tcBorders>
              <w:top w:val="single" w:sz="4" w:space="0" w:color="auto"/>
              <w:left w:val="nil"/>
              <w:bottom w:val="single" w:sz="4" w:space="0" w:color="auto"/>
              <w:right w:val="single" w:sz="4" w:space="0" w:color="000000"/>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memberikan kesediaan wawancara hingga batas akhir penelitian terkait belum selesainya padu serasi RTRWK, meminta peneliti untuk berkoordinasi dengan PU Provinsi</w:t>
            </w:r>
          </w:p>
        </w:tc>
      </w:tr>
      <w:tr w:rsidR="002721D7" w:rsidRPr="002721D7" w:rsidTr="002721D7">
        <w:trPr>
          <w:trHeight w:val="1020"/>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 yang melakukan pendampingan di wilayah Siak dan Pelalawan diantaranya adalah Scale Up, Jikalahari, Jaringan Masyarakat Gambut Riau dan Walhi</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4</w:t>
            </w:r>
          </w:p>
        </w:tc>
      </w:tr>
      <w:tr w:rsidR="002721D7" w:rsidRPr="002721D7" w:rsidTr="002721D7">
        <w:trPr>
          <w:trHeight w:val="765"/>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Organisasi Masyarakat Adat Lokal</w:t>
            </w:r>
          </w:p>
        </w:tc>
        <w:tc>
          <w:tcPr>
            <w:tcW w:w="5786" w:type="dxa"/>
            <w:gridSpan w:val="4"/>
            <w:tcBorders>
              <w:top w:val="single" w:sz="4" w:space="0" w:color="auto"/>
              <w:left w:val="nil"/>
              <w:bottom w:val="single" w:sz="4" w:space="0" w:color="auto"/>
              <w:right w:val="single" w:sz="4" w:space="0" w:color="000000"/>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Organisasi masyarakat adat di Pelalawan bukan dalam konteks hutan, tapi kebudayaan, tidak diwawancarai. Organisasi masyarakat adat yang terkait dengan hutan terdapat di Kabupaten Kampar. Tidak ada organisasi masyarakat adat yang diwawancarai.</w:t>
            </w:r>
          </w:p>
        </w:tc>
      </w:tr>
      <w:tr w:rsidR="002721D7" w:rsidRPr="002721D7" w:rsidTr="002721D7">
        <w:trPr>
          <w:trHeight w:val="555"/>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Akademisi</w:t>
            </w:r>
          </w:p>
        </w:tc>
        <w:tc>
          <w:tcPr>
            <w:tcW w:w="5786" w:type="dxa"/>
            <w:gridSpan w:val="4"/>
            <w:tcBorders>
              <w:top w:val="single" w:sz="4" w:space="0" w:color="auto"/>
              <w:left w:val="nil"/>
              <w:bottom w:val="single" w:sz="4" w:space="0" w:color="auto"/>
              <w:right w:val="single" w:sz="4" w:space="0" w:color="000000"/>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xml:space="preserve">Wawancara dilakukan di Pekanbaru karena akademisi berdomisili di Pekanbaru dan mengajar di perguruan tinggi di Pekanbaru. Wawancara akademisi masuk ke dalam wawancara tingkat provinsi.  </w:t>
            </w:r>
          </w:p>
        </w:tc>
      </w:tr>
      <w:tr w:rsidR="002721D7" w:rsidRPr="002721D7" w:rsidTr="002721D7">
        <w:trPr>
          <w:trHeight w:val="1020"/>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Jurnalis</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xml:space="preserve">LSM yang melakukan pendampingan kurang memadai dari segi jumlah karena banyaknya masalah yang berikaitan dengan persoalan tenurial di Riau. </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2</w:t>
            </w:r>
          </w:p>
        </w:tc>
      </w:tr>
      <w:tr w:rsidR="002721D7" w:rsidRPr="002721D7" w:rsidTr="002721D7">
        <w:trPr>
          <w:trHeight w:val="255"/>
        </w:trPr>
        <w:tc>
          <w:tcPr>
            <w:tcW w:w="1028" w:type="dxa"/>
            <w:vMerge w:val="restart"/>
            <w:tcBorders>
              <w:top w:val="nil"/>
              <w:left w:val="single" w:sz="4" w:space="0" w:color="auto"/>
              <w:bottom w:val="single" w:sz="4" w:space="0" w:color="auto"/>
              <w:right w:val="single" w:sz="4" w:space="0" w:color="auto"/>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CId2</w:t>
            </w:r>
          </w:p>
        </w:tc>
        <w:tc>
          <w:tcPr>
            <w:tcW w:w="1423" w:type="dxa"/>
            <w:vMerge w:val="restart"/>
            <w:tcBorders>
              <w:top w:val="nil"/>
              <w:left w:val="single" w:sz="4" w:space="0" w:color="auto"/>
              <w:bottom w:val="single" w:sz="4" w:space="0" w:color="000000"/>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Kemampuan aktivis-LSM/ ja-ringan LSM yang mendampingi masyarakat melakukan pemetaan wilayah</w:t>
            </w:r>
          </w:p>
        </w:tc>
        <w:tc>
          <w:tcPr>
            <w:tcW w:w="1512" w:type="dxa"/>
            <w:vMerge w:val="restart"/>
            <w:tcBorders>
              <w:top w:val="nil"/>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Apakah kemampuan aktivis-LSM/ jaringan LSM yang mendampingi masyarakat melakukan pemetaan wilayah sudah memadai?</w:t>
            </w: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Kehutanan</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Kurang memahami dari segi kemampuan.</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2</w:t>
            </w:r>
          </w:p>
        </w:tc>
      </w:tr>
      <w:tr w:rsidR="002721D7" w:rsidRPr="002721D7" w:rsidTr="002721D7">
        <w:trPr>
          <w:trHeight w:val="555"/>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PU</w:t>
            </w:r>
          </w:p>
        </w:tc>
        <w:tc>
          <w:tcPr>
            <w:tcW w:w="5786" w:type="dxa"/>
            <w:gridSpan w:val="4"/>
            <w:tcBorders>
              <w:top w:val="single" w:sz="4" w:space="0" w:color="auto"/>
              <w:left w:val="nil"/>
              <w:bottom w:val="single" w:sz="4" w:space="0" w:color="auto"/>
              <w:right w:val="single" w:sz="4" w:space="0" w:color="000000"/>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memberikan kesediaan wawancara hingga batas akhir penelitian terkait belum selesainya padu serasi RTRWK, meminta peneliti untuk berkoordinasi dengan PU Provinsi</w:t>
            </w:r>
          </w:p>
        </w:tc>
      </w:tr>
      <w:tr w:rsidR="002721D7" w:rsidRPr="002721D7" w:rsidTr="002721D7">
        <w:trPr>
          <w:trHeight w:val="510"/>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Jika di lingkaran Scale Up, Walhi, Jikalahari, LBH Pekanbaru relatif memadai.</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3</w:t>
            </w:r>
          </w:p>
        </w:tc>
      </w:tr>
      <w:tr w:rsidR="002721D7" w:rsidRPr="002721D7" w:rsidTr="002721D7">
        <w:trPr>
          <w:trHeight w:val="1080"/>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Organisasi Masyarakat Adat Lokal</w:t>
            </w:r>
          </w:p>
        </w:tc>
        <w:tc>
          <w:tcPr>
            <w:tcW w:w="5786" w:type="dxa"/>
            <w:gridSpan w:val="4"/>
            <w:tcBorders>
              <w:top w:val="single" w:sz="4" w:space="0" w:color="auto"/>
              <w:left w:val="nil"/>
              <w:bottom w:val="single" w:sz="4" w:space="0" w:color="auto"/>
              <w:right w:val="single" w:sz="4" w:space="0" w:color="000000"/>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Organisasi masyarakat adat di Pelalawan bukan dalam konteks hutan, tapi kebudayaan, tidak diwawancarai. Organisasi masyarakat adat yang terkait dengan hutan terdapat di Kabupaten Kampar. Tidak ada organisasi masyarakat adat yang diwawancarai.</w:t>
            </w:r>
          </w:p>
        </w:tc>
      </w:tr>
      <w:tr w:rsidR="002721D7" w:rsidRPr="002721D7" w:rsidTr="002721D7">
        <w:trPr>
          <w:trHeight w:val="570"/>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Akademisi</w:t>
            </w:r>
          </w:p>
        </w:tc>
        <w:tc>
          <w:tcPr>
            <w:tcW w:w="5786" w:type="dxa"/>
            <w:gridSpan w:val="4"/>
            <w:tcBorders>
              <w:top w:val="single" w:sz="4" w:space="0" w:color="auto"/>
              <w:left w:val="nil"/>
              <w:bottom w:val="single" w:sz="4" w:space="0" w:color="auto"/>
              <w:right w:val="single" w:sz="4" w:space="0" w:color="000000"/>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xml:space="preserve">Wawancara dilakukan di Pekanbaru karena akademisi berdomisili di Pekanbaru dan mengajar di perguruan tinggi di Pekanbaru. Wawancara akademisi masuk ke dalam wawancara tingkat provinsi.  </w:t>
            </w:r>
          </w:p>
        </w:tc>
      </w:tr>
      <w:tr w:rsidR="002721D7" w:rsidRPr="002721D7" w:rsidTr="002721D7">
        <w:trPr>
          <w:trHeight w:val="630"/>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Jurnalis</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Kemampuan relatif memadai daei segi advokasi, walaupun pada LSM tertentu.</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3</w:t>
            </w:r>
          </w:p>
        </w:tc>
      </w:tr>
      <w:tr w:rsidR="002721D7" w:rsidRPr="002721D7" w:rsidTr="002721D7">
        <w:trPr>
          <w:trHeight w:val="255"/>
        </w:trPr>
        <w:tc>
          <w:tcPr>
            <w:tcW w:w="1028"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66"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04"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834"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r>
      <w:tr w:rsidR="002721D7" w:rsidRPr="002721D7" w:rsidTr="002721D7">
        <w:trPr>
          <w:trHeight w:val="600"/>
        </w:trPr>
        <w:tc>
          <w:tcPr>
            <w:tcW w:w="1028"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Indikator</w:t>
            </w:r>
          </w:p>
        </w:tc>
        <w:tc>
          <w:tcPr>
            <w:tcW w:w="1423"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51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6922" w:type="dxa"/>
            <w:gridSpan w:val="5"/>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xml:space="preserve">:  e. Sumber dana yang dipergunakan LSM/jaringan LSM melakukan pendampingan masyarakat melakukan pemetaan wilayah </w:t>
            </w:r>
            <w:r w:rsidRPr="002721D7">
              <w:rPr>
                <w:rFonts w:ascii="Times New Roman" w:eastAsia="Times New Roman" w:hAnsi="Times New Roman" w:cs="Times New Roman"/>
                <w:b/>
                <w:bCs/>
                <w:color w:val="000000"/>
                <w:sz w:val="20"/>
                <w:szCs w:val="20"/>
                <w:lang w:eastAsia="id-ID"/>
              </w:rPr>
              <w:br/>
              <w:t xml:space="preserve">       </w:t>
            </w:r>
          </w:p>
        </w:tc>
      </w:tr>
      <w:tr w:rsidR="002721D7" w:rsidRPr="002721D7" w:rsidTr="002721D7">
        <w:trPr>
          <w:trHeight w:val="255"/>
        </w:trPr>
        <w:tc>
          <w:tcPr>
            <w:tcW w:w="2451" w:type="dxa"/>
            <w:gridSpan w:val="2"/>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Wawancara – Sumber informasi</w:t>
            </w:r>
          </w:p>
        </w:tc>
        <w:tc>
          <w:tcPr>
            <w:tcW w:w="151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2602" w:type="dxa"/>
            <w:gridSpan w:val="2"/>
            <w:tcBorders>
              <w:top w:val="nil"/>
              <w:left w:val="nil"/>
              <w:bottom w:val="nil"/>
              <w:right w:val="nil"/>
            </w:tcBorders>
            <w:shd w:val="clear" w:color="auto" w:fill="auto"/>
            <w:noWrap/>
            <w:hideMark/>
          </w:tcPr>
          <w:p w:rsidR="002721D7" w:rsidRPr="002721D7" w:rsidRDefault="002721D7" w:rsidP="002721D7">
            <w:pPr>
              <w:spacing w:after="24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Well Informed Persons (LSM: Pengurus)</w:t>
            </w:r>
          </w:p>
        </w:tc>
        <w:tc>
          <w:tcPr>
            <w:tcW w:w="1104"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834"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p>
        </w:tc>
      </w:tr>
      <w:tr w:rsidR="002721D7" w:rsidRPr="002721D7" w:rsidTr="002721D7">
        <w:trPr>
          <w:trHeight w:val="510"/>
        </w:trPr>
        <w:tc>
          <w:tcPr>
            <w:tcW w:w="1028" w:type="dxa"/>
            <w:tcBorders>
              <w:top w:val="single" w:sz="4" w:space="0" w:color="auto"/>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Kode</w:t>
            </w:r>
          </w:p>
        </w:tc>
        <w:tc>
          <w:tcPr>
            <w:tcW w:w="1423"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Panduan Analisis Dokumen</w:t>
            </w:r>
          </w:p>
        </w:tc>
        <w:tc>
          <w:tcPr>
            <w:tcW w:w="1512"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Pertanyaan Wawancara</w:t>
            </w:r>
          </w:p>
        </w:tc>
        <w:tc>
          <w:tcPr>
            <w:tcW w:w="1136"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Sumber Data</w:t>
            </w:r>
          </w:p>
        </w:tc>
        <w:tc>
          <w:tcPr>
            <w:tcW w:w="1466"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Ringkasan Dokumen</w:t>
            </w:r>
          </w:p>
        </w:tc>
        <w:tc>
          <w:tcPr>
            <w:tcW w:w="1104"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Kategori Data Dokumen</w:t>
            </w:r>
          </w:p>
        </w:tc>
        <w:tc>
          <w:tcPr>
            <w:tcW w:w="1834"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Kategori Data Wawancara</w:t>
            </w:r>
          </w:p>
        </w:tc>
      </w:tr>
      <w:tr w:rsidR="002721D7" w:rsidRPr="002721D7" w:rsidTr="002721D7">
        <w:trPr>
          <w:trHeight w:val="2040"/>
        </w:trPr>
        <w:tc>
          <w:tcPr>
            <w:tcW w:w="1028" w:type="dxa"/>
            <w:tcBorders>
              <w:top w:val="nil"/>
              <w:left w:val="single" w:sz="4" w:space="0" w:color="auto"/>
              <w:bottom w:val="single" w:sz="4" w:space="0" w:color="auto"/>
              <w:right w:val="single" w:sz="4" w:space="0" w:color="auto"/>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CIe1</w:t>
            </w:r>
          </w:p>
        </w:tc>
        <w:tc>
          <w:tcPr>
            <w:tcW w:w="1423"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Sumber dana yang diperguna-kan LSM/jaringan LSM melaku-kan pendampingan masyarakat melakukan pemetaan wilayah</w:t>
            </w:r>
          </w:p>
        </w:tc>
        <w:tc>
          <w:tcPr>
            <w:tcW w:w="1512"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Apakah sumber dana yang diper-gunakan LSM/jaringan LSM mela-kukan pendampingan masyarakat melakukan pemetaan wilayah sudah memadai?</w:t>
            </w: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w:t>
            </w:r>
          </w:p>
        </w:tc>
        <w:tc>
          <w:tcPr>
            <w:tcW w:w="146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selalu memadai, tergantung dari lokasi dampingan. Seringkali donor juga mempunyai target tersendiri sehingga adakalanya pendampingan dilakukan dengan mengakomodir donor. Namun demikian, hal -hal prinsip yang berkaitan dengan visi misi LSM tetap yang dikedepankan.</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3</w:t>
            </w:r>
          </w:p>
        </w:tc>
      </w:tr>
      <w:tr w:rsidR="002721D7" w:rsidRPr="002721D7" w:rsidTr="002721D7">
        <w:trPr>
          <w:trHeight w:val="255"/>
        </w:trPr>
        <w:tc>
          <w:tcPr>
            <w:tcW w:w="1028"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66"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04"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834"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r>
      <w:tr w:rsidR="002721D7" w:rsidRPr="002721D7" w:rsidTr="002721D7">
        <w:trPr>
          <w:trHeight w:val="600"/>
        </w:trPr>
        <w:tc>
          <w:tcPr>
            <w:tcW w:w="1028"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Indikator</w:t>
            </w:r>
          </w:p>
        </w:tc>
        <w:tc>
          <w:tcPr>
            <w:tcW w:w="1423"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51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6922" w:type="dxa"/>
            <w:gridSpan w:val="5"/>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f. Mekanisme pelaporan balik hasil atau proses partisipasi yang diikuti kepada organisasi masyarakat sipil masyarakat yang didampingi dan publik</w:t>
            </w:r>
            <w:r w:rsidRPr="002721D7">
              <w:rPr>
                <w:rFonts w:ascii="Times New Roman" w:eastAsia="Times New Roman" w:hAnsi="Times New Roman" w:cs="Times New Roman"/>
                <w:b/>
                <w:bCs/>
                <w:color w:val="000000"/>
                <w:sz w:val="20"/>
                <w:szCs w:val="20"/>
                <w:lang w:eastAsia="id-ID"/>
              </w:rPr>
              <w:br/>
              <w:t xml:space="preserve">       </w:t>
            </w:r>
          </w:p>
        </w:tc>
      </w:tr>
      <w:tr w:rsidR="002721D7" w:rsidRPr="002721D7" w:rsidTr="002721D7">
        <w:trPr>
          <w:trHeight w:val="255"/>
        </w:trPr>
        <w:tc>
          <w:tcPr>
            <w:tcW w:w="2451" w:type="dxa"/>
            <w:gridSpan w:val="2"/>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Wawancara – Sumber informasi</w:t>
            </w:r>
          </w:p>
        </w:tc>
        <w:tc>
          <w:tcPr>
            <w:tcW w:w="151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2602" w:type="dxa"/>
            <w:gridSpan w:val="2"/>
            <w:tcBorders>
              <w:top w:val="nil"/>
              <w:left w:val="nil"/>
              <w:bottom w:val="nil"/>
              <w:right w:val="nil"/>
            </w:tcBorders>
            <w:shd w:val="clear" w:color="auto" w:fill="auto"/>
            <w:noWrap/>
            <w:hideMark/>
          </w:tcPr>
          <w:p w:rsidR="002721D7" w:rsidRPr="002721D7" w:rsidRDefault="002721D7" w:rsidP="002721D7">
            <w:pPr>
              <w:spacing w:after="24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Well Informed Persons (LSM: Pengurus)</w:t>
            </w:r>
          </w:p>
        </w:tc>
        <w:tc>
          <w:tcPr>
            <w:tcW w:w="1104"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834"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p>
        </w:tc>
      </w:tr>
      <w:tr w:rsidR="002721D7" w:rsidRPr="002721D7" w:rsidTr="002721D7">
        <w:trPr>
          <w:trHeight w:val="510"/>
        </w:trPr>
        <w:tc>
          <w:tcPr>
            <w:tcW w:w="1028" w:type="dxa"/>
            <w:tcBorders>
              <w:top w:val="single" w:sz="4" w:space="0" w:color="auto"/>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Kode</w:t>
            </w:r>
          </w:p>
        </w:tc>
        <w:tc>
          <w:tcPr>
            <w:tcW w:w="1423"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Panduan Analisis Dokumen</w:t>
            </w:r>
          </w:p>
        </w:tc>
        <w:tc>
          <w:tcPr>
            <w:tcW w:w="1512"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Pertanyaan Wawancara</w:t>
            </w:r>
          </w:p>
        </w:tc>
        <w:tc>
          <w:tcPr>
            <w:tcW w:w="1136"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Sumber Data</w:t>
            </w:r>
          </w:p>
        </w:tc>
        <w:tc>
          <w:tcPr>
            <w:tcW w:w="1466"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Ringkasan Dokumen</w:t>
            </w:r>
          </w:p>
        </w:tc>
        <w:tc>
          <w:tcPr>
            <w:tcW w:w="1104"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Kategori Data Dokumen</w:t>
            </w:r>
          </w:p>
        </w:tc>
        <w:tc>
          <w:tcPr>
            <w:tcW w:w="1834"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Kategori Data Wawancara</w:t>
            </w:r>
          </w:p>
        </w:tc>
      </w:tr>
      <w:tr w:rsidR="002721D7" w:rsidRPr="002721D7" w:rsidTr="002721D7">
        <w:trPr>
          <w:trHeight w:val="1275"/>
        </w:trPr>
        <w:tc>
          <w:tcPr>
            <w:tcW w:w="1028" w:type="dxa"/>
            <w:tcBorders>
              <w:top w:val="nil"/>
              <w:left w:val="single" w:sz="4" w:space="0" w:color="auto"/>
              <w:bottom w:val="single" w:sz="4" w:space="0" w:color="auto"/>
              <w:right w:val="single" w:sz="4" w:space="0" w:color="auto"/>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CIf1</w:t>
            </w:r>
          </w:p>
        </w:tc>
        <w:tc>
          <w:tcPr>
            <w:tcW w:w="1423"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Prosedur penyampaian hasil atau proses partisipasi</w:t>
            </w:r>
          </w:p>
        </w:tc>
        <w:tc>
          <w:tcPr>
            <w:tcW w:w="1512"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Apakah mekanisme pelaporan balik hasil atau proses partisipasi mengatur prosedur pe-nyampaian hasil atau proses partisipasi?</w:t>
            </w: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Dokumen tidak diberikan</w:t>
            </w:r>
          </w:p>
        </w:tc>
        <w:tc>
          <w:tcPr>
            <w:tcW w:w="1104"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xml:space="preserve">Mekanisme pelaporan mencakup prosedur penyampaian hasil walaupun kepada masyarakat dampingan tidak sama dengan prosedur kepada donor. </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3</w:t>
            </w:r>
          </w:p>
        </w:tc>
      </w:tr>
      <w:tr w:rsidR="002721D7" w:rsidRPr="002721D7" w:rsidTr="002721D7">
        <w:trPr>
          <w:trHeight w:val="1275"/>
        </w:trPr>
        <w:tc>
          <w:tcPr>
            <w:tcW w:w="1028" w:type="dxa"/>
            <w:tcBorders>
              <w:top w:val="nil"/>
              <w:left w:val="single" w:sz="4" w:space="0" w:color="auto"/>
              <w:bottom w:val="single" w:sz="4" w:space="0" w:color="auto"/>
              <w:right w:val="single" w:sz="4" w:space="0" w:color="auto"/>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CIf2</w:t>
            </w:r>
          </w:p>
        </w:tc>
        <w:tc>
          <w:tcPr>
            <w:tcW w:w="1423"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24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Standarisasi isi laporan hasil atau proses partisipasi</w:t>
            </w:r>
          </w:p>
        </w:tc>
        <w:tc>
          <w:tcPr>
            <w:tcW w:w="1512"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Apakah mekanisme pelaporan balik hasil atau proses partisipasi mengatur standarisasi isi laporan hasil atau proses parti-sipasi?</w:t>
            </w:r>
          </w:p>
        </w:tc>
        <w:tc>
          <w:tcPr>
            <w:tcW w:w="113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Dokumen tidak diberikan</w:t>
            </w:r>
          </w:p>
        </w:tc>
        <w:tc>
          <w:tcPr>
            <w:tcW w:w="1104"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Mekanisme juga mengatur standar isi terutama terhadap donor.</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3</w:t>
            </w:r>
          </w:p>
        </w:tc>
      </w:tr>
      <w:tr w:rsidR="002721D7" w:rsidRPr="002721D7" w:rsidTr="002721D7">
        <w:trPr>
          <w:trHeight w:val="1275"/>
        </w:trPr>
        <w:tc>
          <w:tcPr>
            <w:tcW w:w="1028" w:type="dxa"/>
            <w:tcBorders>
              <w:top w:val="nil"/>
              <w:left w:val="single" w:sz="4" w:space="0" w:color="auto"/>
              <w:bottom w:val="single" w:sz="4" w:space="0" w:color="auto"/>
              <w:right w:val="single" w:sz="4" w:space="0" w:color="auto"/>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CIf3</w:t>
            </w:r>
          </w:p>
        </w:tc>
        <w:tc>
          <w:tcPr>
            <w:tcW w:w="1423"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24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Forum penyampaian hasil atau proses partisipasi</w:t>
            </w:r>
          </w:p>
        </w:tc>
        <w:tc>
          <w:tcPr>
            <w:tcW w:w="1512"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Apakah mekanisme pelaporan balik hasil atau proses partisipasi mengatur forum penyam-paian hasil atau proses partisipasi?</w:t>
            </w:r>
          </w:p>
        </w:tc>
        <w:tc>
          <w:tcPr>
            <w:tcW w:w="113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Dokumen tidak diberikan</w:t>
            </w:r>
          </w:p>
        </w:tc>
        <w:tc>
          <w:tcPr>
            <w:tcW w:w="1104"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xml:space="preserve">Forum penyampaian hasil atau proses partisipasi sangat penting terutama untuk menjaga kepercayaan masyarakat dampingan. </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3</w:t>
            </w:r>
          </w:p>
        </w:tc>
      </w:tr>
      <w:tr w:rsidR="002721D7" w:rsidRPr="002721D7" w:rsidTr="002721D7">
        <w:trPr>
          <w:trHeight w:val="1530"/>
        </w:trPr>
        <w:tc>
          <w:tcPr>
            <w:tcW w:w="1028" w:type="dxa"/>
            <w:tcBorders>
              <w:top w:val="nil"/>
              <w:left w:val="single" w:sz="4" w:space="0" w:color="auto"/>
              <w:bottom w:val="single" w:sz="4" w:space="0" w:color="auto"/>
              <w:right w:val="single" w:sz="4" w:space="0" w:color="auto"/>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CIf4</w:t>
            </w:r>
          </w:p>
        </w:tc>
        <w:tc>
          <w:tcPr>
            <w:tcW w:w="1423"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24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Penetapan peserta forum penyampaian hasil atau proses partisipasi</w:t>
            </w:r>
          </w:p>
        </w:tc>
        <w:tc>
          <w:tcPr>
            <w:tcW w:w="1512"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Apakah mekanisme pelaporan balik hasil atau proses partisipasi mengatur penetapan peserta forum penyampaian hasil atau proses partisipasi?</w:t>
            </w:r>
          </w:p>
        </w:tc>
        <w:tc>
          <w:tcPr>
            <w:tcW w:w="113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Dokumen tidak diberikan</w:t>
            </w:r>
          </w:p>
        </w:tc>
        <w:tc>
          <w:tcPr>
            <w:tcW w:w="1104"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Penetapan peserta terutama pada wilayah konflik sangat penting, jadi siapa yang menjadi perwakilan juga harus dilaporkan</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3</w:t>
            </w:r>
          </w:p>
        </w:tc>
      </w:tr>
      <w:tr w:rsidR="002721D7" w:rsidRPr="002721D7" w:rsidTr="002721D7">
        <w:trPr>
          <w:trHeight w:val="1275"/>
        </w:trPr>
        <w:tc>
          <w:tcPr>
            <w:tcW w:w="1028" w:type="dxa"/>
            <w:tcBorders>
              <w:top w:val="nil"/>
              <w:left w:val="single" w:sz="4" w:space="0" w:color="auto"/>
              <w:bottom w:val="single" w:sz="4" w:space="0" w:color="auto"/>
              <w:right w:val="single" w:sz="4" w:space="0" w:color="auto"/>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CIf5</w:t>
            </w:r>
          </w:p>
        </w:tc>
        <w:tc>
          <w:tcPr>
            <w:tcW w:w="1423"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24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Mekanisme penyampaian masukan dari peserta forum</w:t>
            </w:r>
          </w:p>
        </w:tc>
        <w:tc>
          <w:tcPr>
            <w:tcW w:w="1512"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Apakah mekanisme pelaporan balik hasil atau proses partisipasi mengatur mekanisme penyam-paian masukan dari peserta forum?</w:t>
            </w: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Dokumen tidak diberikan</w:t>
            </w:r>
          </w:p>
        </w:tc>
        <w:tc>
          <w:tcPr>
            <w:tcW w:w="1104"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xml:space="preserve">Masukan dari forum adalah bagian terpenting dari proses partisipasi, jadi terlepas dari berbagai kekurangan struktur laporan, masukan pasti diakomodir dalam laporan. </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3</w:t>
            </w:r>
          </w:p>
        </w:tc>
      </w:tr>
      <w:tr w:rsidR="002721D7" w:rsidRPr="002721D7" w:rsidTr="002721D7">
        <w:trPr>
          <w:trHeight w:val="255"/>
        </w:trPr>
        <w:tc>
          <w:tcPr>
            <w:tcW w:w="1028"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66"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04"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834"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r>
      <w:tr w:rsidR="002721D7" w:rsidRPr="002721D7" w:rsidTr="002721D7">
        <w:trPr>
          <w:trHeight w:val="255"/>
        </w:trPr>
        <w:tc>
          <w:tcPr>
            <w:tcW w:w="3963" w:type="dxa"/>
            <w:gridSpan w:val="3"/>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Isu dalam PGA REDD+</w:t>
            </w:r>
          </w:p>
        </w:tc>
        <w:tc>
          <w:tcPr>
            <w:tcW w:w="5540" w:type="dxa"/>
            <w:gridSpan w:val="4"/>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II. Pengaturan Hak</w:t>
            </w:r>
          </w:p>
        </w:tc>
        <w:tc>
          <w:tcPr>
            <w:tcW w:w="1382"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r>
      <w:tr w:rsidR="002721D7" w:rsidRPr="002721D7" w:rsidTr="002721D7">
        <w:trPr>
          <w:trHeight w:val="660"/>
        </w:trPr>
        <w:tc>
          <w:tcPr>
            <w:tcW w:w="1028"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Indikator</w:t>
            </w:r>
          </w:p>
        </w:tc>
        <w:tc>
          <w:tcPr>
            <w:tcW w:w="1423"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51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6922" w:type="dxa"/>
            <w:gridSpan w:val="5"/>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a. Jumlah aktivis LSM yang memiliki keterampilan perancangan peraturan (legal drafting) terkait dengan masyarakat adat/lokal</w:t>
            </w:r>
          </w:p>
        </w:tc>
      </w:tr>
      <w:tr w:rsidR="002721D7" w:rsidRPr="002721D7" w:rsidTr="002721D7">
        <w:trPr>
          <w:trHeight w:val="255"/>
        </w:trPr>
        <w:tc>
          <w:tcPr>
            <w:tcW w:w="2451" w:type="dxa"/>
            <w:gridSpan w:val="2"/>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Wawancara – Sumber informasi</w:t>
            </w:r>
          </w:p>
        </w:tc>
        <w:tc>
          <w:tcPr>
            <w:tcW w:w="151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6922" w:type="dxa"/>
            <w:gridSpan w:val="5"/>
            <w:tcBorders>
              <w:top w:val="nil"/>
              <w:left w:val="nil"/>
              <w:bottom w:val="single" w:sz="4" w:space="0" w:color="auto"/>
              <w:right w:val="nil"/>
            </w:tcBorders>
            <w:shd w:val="clear" w:color="auto" w:fill="auto"/>
            <w:hideMark/>
          </w:tcPr>
          <w:p w:rsidR="002721D7" w:rsidRPr="002721D7" w:rsidRDefault="002721D7" w:rsidP="002721D7">
            <w:pPr>
              <w:spacing w:after="24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2721D7" w:rsidRPr="002721D7" w:rsidTr="002721D7">
        <w:trPr>
          <w:trHeight w:val="510"/>
        </w:trPr>
        <w:tc>
          <w:tcPr>
            <w:tcW w:w="1028" w:type="dxa"/>
            <w:tcBorders>
              <w:top w:val="single" w:sz="4" w:space="0" w:color="auto"/>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Kode</w:t>
            </w:r>
          </w:p>
        </w:tc>
        <w:tc>
          <w:tcPr>
            <w:tcW w:w="1423"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Panduan Analisis Dokumen</w:t>
            </w:r>
          </w:p>
        </w:tc>
        <w:tc>
          <w:tcPr>
            <w:tcW w:w="1512"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Pertanyaan Wawancara</w:t>
            </w: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Sumber Data</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Ringkasan Dokumen</w:t>
            </w:r>
          </w:p>
        </w:tc>
        <w:tc>
          <w:tcPr>
            <w:tcW w:w="110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Kategori Data Dokumen</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Kategori Data Wawancara</w:t>
            </w:r>
          </w:p>
        </w:tc>
      </w:tr>
      <w:tr w:rsidR="002721D7" w:rsidRPr="002721D7" w:rsidTr="002721D7">
        <w:trPr>
          <w:trHeight w:val="1020"/>
        </w:trPr>
        <w:tc>
          <w:tcPr>
            <w:tcW w:w="1028" w:type="dxa"/>
            <w:vMerge w:val="restart"/>
            <w:tcBorders>
              <w:top w:val="nil"/>
              <w:left w:val="single" w:sz="4" w:space="0" w:color="auto"/>
              <w:bottom w:val="single" w:sz="4" w:space="0" w:color="auto"/>
              <w:right w:val="single" w:sz="4" w:space="0" w:color="auto"/>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CIIa1</w:t>
            </w:r>
          </w:p>
        </w:tc>
        <w:tc>
          <w:tcPr>
            <w:tcW w:w="1423" w:type="dxa"/>
            <w:vMerge w:val="restart"/>
            <w:tcBorders>
              <w:top w:val="nil"/>
              <w:left w:val="single" w:sz="4" w:space="0" w:color="auto"/>
              <w:bottom w:val="single" w:sz="4" w:space="0" w:color="000000"/>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Jumlah aktivis LSM yang memiliki keterampilan perancangan peraturan (legal drafting) terkait dengan masyarakat adat/lokal</w:t>
            </w:r>
          </w:p>
        </w:tc>
        <w:tc>
          <w:tcPr>
            <w:tcW w:w="1512" w:type="dxa"/>
            <w:vMerge w:val="restart"/>
            <w:tcBorders>
              <w:top w:val="nil"/>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Apakah jumlah aktivis LSM yang memiliki keterampilan perancang-an peraturan (legal drafting) ter-kait dengan masyarakat adat/lokal sudah memadai?</w:t>
            </w: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xml:space="preserve">Belum terlalu memahami kemampuan legal drafting untuk masyarakat adat. Tapi untuk legal drafting LBH Pekanbaru memiliki tenaga untuk melakukan hal itu. </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3</w:t>
            </w:r>
          </w:p>
        </w:tc>
      </w:tr>
      <w:tr w:rsidR="002721D7" w:rsidRPr="002721D7" w:rsidTr="002721D7">
        <w:trPr>
          <w:trHeight w:val="525"/>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Akademisi</w:t>
            </w:r>
          </w:p>
        </w:tc>
        <w:tc>
          <w:tcPr>
            <w:tcW w:w="5786" w:type="dxa"/>
            <w:gridSpan w:val="4"/>
            <w:tcBorders>
              <w:top w:val="single" w:sz="4" w:space="0" w:color="auto"/>
              <w:left w:val="nil"/>
              <w:bottom w:val="single" w:sz="4" w:space="0" w:color="auto"/>
              <w:right w:val="single" w:sz="4" w:space="0" w:color="000000"/>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xml:space="preserve">Wawancara dilakukan di Pekanbaru karena akademisi berdomisili di Pekanbaru dan mengajar di perguruan tinggi di Pekanbaru. Wawancara akademisi masuk ke dalam wawancara tingkat provinsi.  </w:t>
            </w:r>
          </w:p>
        </w:tc>
      </w:tr>
      <w:tr w:rsidR="002721D7" w:rsidRPr="002721D7" w:rsidTr="002721D7">
        <w:trPr>
          <w:trHeight w:val="255"/>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Biro Hukum Pemda</w:t>
            </w:r>
          </w:p>
        </w:tc>
        <w:tc>
          <w:tcPr>
            <w:tcW w:w="146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tahu jika menyangkut aktivis LSM</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r>
      <w:tr w:rsidR="002721D7" w:rsidRPr="002721D7" w:rsidTr="002721D7">
        <w:trPr>
          <w:trHeight w:val="255"/>
        </w:trPr>
        <w:tc>
          <w:tcPr>
            <w:tcW w:w="1028" w:type="dxa"/>
            <w:vMerge w:val="restart"/>
            <w:tcBorders>
              <w:top w:val="nil"/>
              <w:left w:val="single" w:sz="4" w:space="0" w:color="auto"/>
              <w:bottom w:val="single" w:sz="4" w:space="0" w:color="auto"/>
              <w:right w:val="single" w:sz="4" w:space="0" w:color="auto"/>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CIIa2</w:t>
            </w:r>
          </w:p>
        </w:tc>
        <w:tc>
          <w:tcPr>
            <w:tcW w:w="1423" w:type="dxa"/>
            <w:vMerge w:val="restart"/>
            <w:tcBorders>
              <w:top w:val="nil"/>
              <w:left w:val="single" w:sz="4" w:space="0" w:color="auto"/>
              <w:bottom w:val="single" w:sz="4" w:space="0" w:color="000000"/>
              <w:right w:val="single" w:sz="4" w:space="0" w:color="auto"/>
            </w:tcBorders>
            <w:shd w:val="clear" w:color="auto" w:fill="auto"/>
            <w:hideMark/>
          </w:tcPr>
          <w:p w:rsidR="002721D7" w:rsidRPr="002721D7" w:rsidRDefault="002721D7" w:rsidP="002721D7">
            <w:pPr>
              <w:spacing w:after="24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Bukti keikutsertaan dalam pelatihan perancangan peraturan</w:t>
            </w:r>
          </w:p>
        </w:tc>
        <w:tc>
          <w:tcPr>
            <w:tcW w:w="1512" w:type="dxa"/>
            <w:vMerge w:val="restart"/>
            <w:tcBorders>
              <w:top w:val="nil"/>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Apakah aktivis-LSM yang memiliki keterampilan perancangan per-aturan (legal drafting) terkait dengan masyarakat adat/lokal me-miliki bukti keikutsertaan dalam pelatihan perancangan peraturan?</w:t>
            </w: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xml:space="preserve">Kurang memahami sejauh itu. </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2</w:t>
            </w:r>
          </w:p>
        </w:tc>
      </w:tr>
      <w:tr w:rsidR="002721D7" w:rsidRPr="002721D7" w:rsidTr="002721D7">
        <w:trPr>
          <w:trHeight w:val="630"/>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Akademisi</w:t>
            </w:r>
          </w:p>
        </w:tc>
        <w:tc>
          <w:tcPr>
            <w:tcW w:w="5786" w:type="dxa"/>
            <w:gridSpan w:val="4"/>
            <w:tcBorders>
              <w:top w:val="single" w:sz="4" w:space="0" w:color="auto"/>
              <w:left w:val="nil"/>
              <w:bottom w:val="single" w:sz="4" w:space="0" w:color="auto"/>
              <w:right w:val="single" w:sz="4" w:space="0" w:color="000000"/>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xml:space="preserve">Wawancara dilakukan di Pekanbaru karena akademisi berdomisili di Pekanbaru dan mengajar di perguruan tinggi di Pekanbaru. Wawancara akademisi masuk ke dalam wawancara tingkat provinsi.  </w:t>
            </w:r>
          </w:p>
        </w:tc>
      </w:tr>
      <w:tr w:rsidR="002721D7" w:rsidRPr="002721D7" w:rsidTr="002721D7">
        <w:trPr>
          <w:trHeight w:val="255"/>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Biro Hukum Pemda</w:t>
            </w:r>
          </w:p>
        </w:tc>
        <w:tc>
          <w:tcPr>
            <w:tcW w:w="146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tahu sejauh itu</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r>
      <w:tr w:rsidR="002721D7" w:rsidRPr="002721D7" w:rsidTr="002721D7">
        <w:trPr>
          <w:trHeight w:val="255"/>
        </w:trPr>
        <w:tc>
          <w:tcPr>
            <w:tcW w:w="1028" w:type="dxa"/>
            <w:vMerge w:val="restart"/>
            <w:tcBorders>
              <w:top w:val="nil"/>
              <w:left w:val="single" w:sz="4" w:space="0" w:color="auto"/>
              <w:bottom w:val="single" w:sz="4" w:space="0" w:color="auto"/>
              <w:right w:val="single" w:sz="4" w:space="0" w:color="auto"/>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CIIa3</w:t>
            </w:r>
          </w:p>
        </w:tc>
        <w:tc>
          <w:tcPr>
            <w:tcW w:w="1423" w:type="dxa"/>
            <w:vMerge w:val="restart"/>
            <w:tcBorders>
              <w:top w:val="nil"/>
              <w:left w:val="single" w:sz="4" w:space="0" w:color="auto"/>
              <w:bottom w:val="single" w:sz="4" w:space="0" w:color="000000"/>
              <w:right w:val="single" w:sz="4" w:space="0" w:color="auto"/>
            </w:tcBorders>
            <w:shd w:val="clear" w:color="auto" w:fill="auto"/>
            <w:hideMark/>
          </w:tcPr>
          <w:p w:rsidR="002721D7" w:rsidRPr="002721D7" w:rsidRDefault="002721D7" w:rsidP="002721D7">
            <w:pPr>
              <w:spacing w:after="24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Lama waktu kerja sebagai legal drafter</w:t>
            </w:r>
          </w:p>
        </w:tc>
        <w:tc>
          <w:tcPr>
            <w:tcW w:w="1512" w:type="dxa"/>
            <w:vMerge w:val="restart"/>
            <w:tcBorders>
              <w:top w:val="nil"/>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Berapa lama waktu kerja yang di-miliki aktivis-LSM sebagai legal drafter?</w:t>
            </w: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xml:space="preserve">Kurang memahami sejauh itu. </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2</w:t>
            </w:r>
          </w:p>
        </w:tc>
      </w:tr>
      <w:tr w:rsidR="002721D7" w:rsidRPr="002721D7" w:rsidTr="002721D7">
        <w:trPr>
          <w:trHeight w:val="570"/>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Akademisi</w:t>
            </w:r>
          </w:p>
        </w:tc>
        <w:tc>
          <w:tcPr>
            <w:tcW w:w="5786" w:type="dxa"/>
            <w:gridSpan w:val="4"/>
            <w:tcBorders>
              <w:top w:val="single" w:sz="4" w:space="0" w:color="auto"/>
              <w:left w:val="nil"/>
              <w:bottom w:val="single" w:sz="4" w:space="0" w:color="auto"/>
              <w:right w:val="single" w:sz="4" w:space="0" w:color="000000"/>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xml:space="preserve">Wawancara dilakukan di Pekanbaru karena akademisi berdomisili di Pekanbaru dan mengajar di perguruan tinggi di Pekanbaru. Wawancara akademisi masuk ke dalam wawancara tingkat provinsi.  </w:t>
            </w:r>
          </w:p>
        </w:tc>
      </w:tr>
      <w:tr w:rsidR="002721D7" w:rsidRPr="002721D7" w:rsidTr="002721D7">
        <w:trPr>
          <w:trHeight w:val="255"/>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Biro Hukum Pemda</w:t>
            </w:r>
          </w:p>
        </w:tc>
        <w:tc>
          <w:tcPr>
            <w:tcW w:w="146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xml:space="preserve">Kurang memahami sejauh itu. </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2</w:t>
            </w:r>
          </w:p>
        </w:tc>
      </w:tr>
      <w:tr w:rsidR="002721D7" w:rsidRPr="002721D7" w:rsidTr="002721D7">
        <w:trPr>
          <w:trHeight w:val="255"/>
        </w:trPr>
        <w:tc>
          <w:tcPr>
            <w:tcW w:w="1028"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66"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04"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834"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r>
      <w:tr w:rsidR="002721D7" w:rsidRPr="002721D7" w:rsidTr="002721D7">
        <w:trPr>
          <w:trHeight w:val="630"/>
        </w:trPr>
        <w:tc>
          <w:tcPr>
            <w:tcW w:w="1028"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Indikator</w:t>
            </w:r>
          </w:p>
        </w:tc>
        <w:tc>
          <w:tcPr>
            <w:tcW w:w="1423"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51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6922" w:type="dxa"/>
            <w:gridSpan w:val="5"/>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b. Jumlah akademisi yang memiliki keterampilan perancangan peraturan (legal drafting) terkait dengan masyarakat adat/lokal</w:t>
            </w:r>
            <w:r w:rsidRPr="002721D7">
              <w:rPr>
                <w:rFonts w:ascii="Times New Roman" w:eastAsia="Times New Roman" w:hAnsi="Times New Roman" w:cs="Times New Roman"/>
                <w:b/>
                <w:bCs/>
                <w:color w:val="000000"/>
                <w:sz w:val="20"/>
                <w:szCs w:val="20"/>
                <w:lang w:eastAsia="id-ID"/>
              </w:rPr>
              <w:br/>
              <w:t xml:space="preserve">   </w:t>
            </w:r>
          </w:p>
        </w:tc>
      </w:tr>
      <w:tr w:rsidR="002721D7" w:rsidRPr="002721D7" w:rsidTr="002721D7">
        <w:trPr>
          <w:trHeight w:val="345"/>
        </w:trPr>
        <w:tc>
          <w:tcPr>
            <w:tcW w:w="2451" w:type="dxa"/>
            <w:gridSpan w:val="2"/>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Wawancara – Sumber informasi</w:t>
            </w:r>
          </w:p>
        </w:tc>
        <w:tc>
          <w:tcPr>
            <w:tcW w:w="151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6922" w:type="dxa"/>
            <w:gridSpan w:val="5"/>
            <w:tcBorders>
              <w:top w:val="nil"/>
              <w:left w:val="nil"/>
              <w:bottom w:val="single" w:sz="4" w:space="0" w:color="auto"/>
              <w:right w:val="nil"/>
            </w:tcBorders>
            <w:shd w:val="clear" w:color="auto" w:fill="auto"/>
            <w:hideMark/>
          </w:tcPr>
          <w:p w:rsidR="002721D7" w:rsidRPr="002721D7" w:rsidRDefault="002721D7" w:rsidP="002721D7">
            <w:pPr>
              <w:spacing w:after="24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2721D7" w:rsidRPr="002721D7" w:rsidTr="002721D7">
        <w:trPr>
          <w:trHeight w:val="510"/>
        </w:trPr>
        <w:tc>
          <w:tcPr>
            <w:tcW w:w="1028" w:type="dxa"/>
            <w:tcBorders>
              <w:top w:val="single" w:sz="4" w:space="0" w:color="auto"/>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Kode</w:t>
            </w:r>
          </w:p>
        </w:tc>
        <w:tc>
          <w:tcPr>
            <w:tcW w:w="1423"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Panduan Analisis Dokumen</w:t>
            </w:r>
          </w:p>
        </w:tc>
        <w:tc>
          <w:tcPr>
            <w:tcW w:w="1512"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Pertanyaan Wawancara</w:t>
            </w: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Sumber Data</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Ringkasan Dokumen</w:t>
            </w:r>
          </w:p>
        </w:tc>
        <w:tc>
          <w:tcPr>
            <w:tcW w:w="110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Kategori Data Dokumen</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Kategori Data Wawancara</w:t>
            </w:r>
          </w:p>
        </w:tc>
      </w:tr>
      <w:tr w:rsidR="002721D7" w:rsidRPr="002721D7" w:rsidTr="002721D7">
        <w:trPr>
          <w:trHeight w:val="510"/>
        </w:trPr>
        <w:tc>
          <w:tcPr>
            <w:tcW w:w="1028" w:type="dxa"/>
            <w:vMerge w:val="restart"/>
            <w:tcBorders>
              <w:top w:val="nil"/>
              <w:left w:val="single" w:sz="4" w:space="0" w:color="auto"/>
              <w:bottom w:val="single" w:sz="4" w:space="0" w:color="auto"/>
              <w:right w:val="single" w:sz="4" w:space="0" w:color="auto"/>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CIIb1</w:t>
            </w:r>
          </w:p>
        </w:tc>
        <w:tc>
          <w:tcPr>
            <w:tcW w:w="1423" w:type="dxa"/>
            <w:vMerge w:val="restart"/>
            <w:tcBorders>
              <w:top w:val="nil"/>
              <w:left w:val="single" w:sz="4" w:space="0" w:color="auto"/>
              <w:bottom w:val="single" w:sz="4" w:space="0" w:color="000000"/>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Jumlah akademisi yang memiliki keterampilan perancangan peraturan (legal drafting) terkait dengan masyarakat adat/lokal</w:t>
            </w:r>
          </w:p>
        </w:tc>
        <w:tc>
          <w:tcPr>
            <w:tcW w:w="1512" w:type="dxa"/>
            <w:vMerge w:val="restart"/>
            <w:tcBorders>
              <w:top w:val="nil"/>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Apakah jumlah akademisi yang memiliki keterampilan perancang-an peraturan (legal drafting) ter-kait dengan masyarakat adat/lokal sudah memadai?</w:t>
            </w: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Jumlah akademisi senior setidaknya di Pekanbaru ada 2 orang dari FH UIR</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3</w:t>
            </w:r>
          </w:p>
        </w:tc>
      </w:tr>
      <w:tr w:rsidR="002721D7" w:rsidRPr="002721D7" w:rsidTr="002721D7">
        <w:trPr>
          <w:trHeight w:val="540"/>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Akademisi</w:t>
            </w:r>
          </w:p>
        </w:tc>
        <w:tc>
          <w:tcPr>
            <w:tcW w:w="5786" w:type="dxa"/>
            <w:gridSpan w:val="4"/>
            <w:tcBorders>
              <w:top w:val="single" w:sz="4" w:space="0" w:color="auto"/>
              <w:left w:val="nil"/>
              <w:bottom w:val="single" w:sz="4" w:space="0" w:color="auto"/>
              <w:right w:val="single" w:sz="4" w:space="0" w:color="000000"/>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xml:space="preserve">Wawancara dilakukan di Pekanbaru karena akademisi berdomisili di Pekanbaru dan mengajar di perguruan tinggi di Pekanbaru. Wawancara akademisi masuk ke dalam wawancara tingkat provinsi.  </w:t>
            </w:r>
          </w:p>
        </w:tc>
      </w:tr>
      <w:tr w:rsidR="002721D7" w:rsidRPr="002721D7" w:rsidTr="002721D7">
        <w:trPr>
          <w:trHeight w:val="765"/>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Biro Hukum Pemda</w:t>
            </w:r>
          </w:p>
        </w:tc>
        <w:tc>
          <w:tcPr>
            <w:tcW w:w="146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akademisi legal drafting bisa dicek di perguruan tinggi di Pekanbaru, UNRI dan UIR misalnya.</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2</w:t>
            </w:r>
          </w:p>
        </w:tc>
      </w:tr>
      <w:tr w:rsidR="002721D7" w:rsidRPr="002721D7" w:rsidTr="002721D7">
        <w:trPr>
          <w:trHeight w:val="765"/>
        </w:trPr>
        <w:tc>
          <w:tcPr>
            <w:tcW w:w="1028" w:type="dxa"/>
            <w:vMerge w:val="restart"/>
            <w:tcBorders>
              <w:top w:val="nil"/>
              <w:left w:val="single" w:sz="4" w:space="0" w:color="auto"/>
              <w:bottom w:val="single" w:sz="4" w:space="0" w:color="auto"/>
              <w:right w:val="single" w:sz="4" w:space="0" w:color="auto"/>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CIIb2</w:t>
            </w:r>
          </w:p>
        </w:tc>
        <w:tc>
          <w:tcPr>
            <w:tcW w:w="1423" w:type="dxa"/>
            <w:vMerge w:val="restart"/>
            <w:tcBorders>
              <w:top w:val="nil"/>
              <w:left w:val="single" w:sz="4" w:space="0" w:color="auto"/>
              <w:bottom w:val="single" w:sz="4" w:space="0" w:color="000000"/>
              <w:right w:val="single" w:sz="4" w:space="0" w:color="auto"/>
            </w:tcBorders>
            <w:shd w:val="clear" w:color="auto" w:fill="auto"/>
            <w:hideMark/>
          </w:tcPr>
          <w:p w:rsidR="002721D7" w:rsidRPr="002721D7" w:rsidRDefault="002721D7" w:rsidP="002721D7">
            <w:pPr>
              <w:spacing w:after="24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Bukti keikutsertaan dalam pelatihan perancangan peraturan</w:t>
            </w:r>
          </w:p>
        </w:tc>
        <w:tc>
          <w:tcPr>
            <w:tcW w:w="1512" w:type="dxa"/>
            <w:vMerge w:val="restart"/>
            <w:tcBorders>
              <w:top w:val="nil"/>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Apakah akademisi yang memiliki keterampilan perancangan per-aturan (legal drafting) terkait dengan masyarakat adat/lokal me-miliki bukti keikutsertaan dalam pelatihan perancangan peraturan?</w:t>
            </w: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Ada satu orang senior, di UIR sepertinya sudah mengikuti pelatihan perancangan legal drafting.</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3</w:t>
            </w:r>
          </w:p>
        </w:tc>
      </w:tr>
      <w:tr w:rsidR="002721D7" w:rsidRPr="002721D7" w:rsidTr="002721D7">
        <w:trPr>
          <w:trHeight w:val="570"/>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Akademisi</w:t>
            </w:r>
          </w:p>
        </w:tc>
        <w:tc>
          <w:tcPr>
            <w:tcW w:w="5786" w:type="dxa"/>
            <w:gridSpan w:val="4"/>
            <w:tcBorders>
              <w:top w:val="single" w:sz="4" w:space="0" w:color="auto"/>
              <w:left w:val="nil"/>
              <w:bottom w:val="single" w:sz="4" w:space="0" w:color="auto"/>
              <w:right w:val="single" w:sz="4" w:space="0" w:color="000000"/>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xml:space="preserve">Wawancara dilakukan di Pekanbaru karena akademisi berdomisili di Pekanbaru dan mengajar di perguruan tinggi di Pekanbaru. Wawancara akademisi masuk ke dalam wawancara tingkat provinsi.  </w:t>
            </w:r>
          </w:p>
        </w:tc>
      </w:tr>
      <w:tr w:rsidR="002721D7" w:rsidRPr="002721D7" w:rsidTr="002721D7">
        <w:trPr>
          <w:trHeight w:val="255"/>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Biro Hukum Pemda</w:t>
            </w:r>
          </w:p>
        </w:tc>
        <w:tc>
          <w:tcPr>
            <w:tcW w:w="146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Kurang tahu sejauh itu</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r>
      <w:tr w:rsidR="002721D7" w:rsidRPr="002721D7" w:rsidTr="002721D7">
        <w:trPr>
          <w:trHeight w:val="510"/>
        </w:trPr>
        <w:tc>
          <w:tcPr>
            <w:tcW w:w="1028" w:type="dxa"/>
            <w:vMerge w:val="restart"/>
            <w:tcBorders>
              <w:top w:val="nil"/>
              <w:left w:val="single" w:sz="4" w:space="0" w:color="auto"/>
              <w:bottom w:val="single" w:sz="4" w:space="0" w:color="auto"/>
              <w:right w:val="single" w:sz="4" w:space="0" w:color="auto"/>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CIIb3</w:t>
            </w:r>
          </w:p>
        </w:tc>
        <w:tc>
          <w:tcPr>
            <w:tcW w:w="1423" w:type="dxa"/>
            <w:vMerge w:val="restart"/>
            <w:tcBorders>
              <w:top w:val="nil"/>
              <w:left w:val="single" w:sz="4" w:space="0" w:color="auto"/>
              <w:bottom w:val="single" w:sz="4" w:space="0" w:color="000000"/>
              <w:right w:val="single" w:sz="4" w:space="0" w:color="auto"/>
            </w:tcBorders>
            <w:shd w:val="clear" w:color="auto" w:fill="auto"/>
            <w:hideMark/>
          </w:tcPr>
          <w:p w:rsidR="002721D7" w:rsidRPr="002721D7" w:rsidRDefault="002721D7" w:rsidP="002721D7">
            <w:pPr>
              <w:spacing w:after="24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Lama waktu kerja sebagai legal drafter</w:t>
            </w:r>
          </w:p>
        </w:tc>
        <w:tc>
          <w:tcPr>
            <w:tcW w:w="1512" w:type="dxa"/>
            <w:vMerge w:val="restart"/>
            <w:tcBorders>
              <w:top w:val="nil"/>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Berapa lama waktu kerja yang di-miliki akademisi sebagai legal drafter?</w:t>
            </w: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Jika dilihat dari senioritas mungkin lebih dari 5 tahun.</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3</w:t>
            </w:r>
          </w:p>
        </w:tc>
      </w:tr>
      <w:tr w:rsidR="002721D7" w:rsidRPr="002721D7" w:rsidTr="002721D7">
        <w:trPr>
          <w:trHeight w:val="615"/>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Akademisi</w:t>
            </w:r>
          </w:p>
        </w:tc>
        <w:tc>
          <w:tcPr>
            <w:tcW w:w="5786" w:type="dxa"/>
            <w:gridSpan w:val="4"/>
            <w:tcBorders>
              <w:top w:val="single" w:sz="4" w:space="0" w:color="auto"/>
              <w:left w:val="nil"/>
              <w:bottom w:val="single" w:sz="4" w:space="0" w:color="auto"/>
              <w:right w:val="single" w:sz="4" w:space="0" w:color="000000"/>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xml:space="preserve">Wawancara dilakukan di Pekanbaru karena akademisi berdomisili di Pekanbaru dan mengajar di perguruan tinggi di Pekanbaru. Wawancara akademisi masuk ke dalam wawancara tingkat provinsi.  </w:t>
            </w:r>
          </w:p>
        </w:tc>
      </w:tr>
      <w:tr w:rsidR="002721D7" w:rsidRPr="002721D7" w:rsidTr="002721D7">
        <w:trPr>
          <w:trHeight w:val="255"/>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Biro Hukum Pemda</w:t>
            </w:r>
          </w:p>
        </w:tc>
        <w:tc>
          <w:tcPr>
            <w:tcW w:w="146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tahu</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r>
      <w:tr w:rsidR="002721D7" w:rsidRPr="002721D7" w:rsidTr="002721D7">
        <w:trPr>
          <w:trHeight w:val="255"/>
        </w:trPr>
        <w:tc>
          <w:tcPr>
            <w:tcW w:w="1028"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66"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04"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834"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r>
      <w:tr w:rsidR="002721D7" w:rsidRPr="002721D7" w:rsidTr="002721D7">
        <w:trPr>
          <w:trHeight w:val="720"/>
        </w:trPr>
        <w:tc>
          <w:tcPr>
            <w:tcW w:w="1028"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Indikator</w:t>
            </w:r>
          </w:p>
        </w:tc>
        <w:tc>
          <w:tcPr>
            <w:tcW w:w="1423"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51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6922" w:type="dxa"/>
            <w:gridSpan w:val="5"/>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c. Jumlah LSM/jaringan LSM yang memiliki program pemantauan pengaturan hak masyarakat adat/lokal terhadap hutan</w:t>
            </w:r>
            <w:r w:rsidRPr="002721D7">
              <w:rPr>
                <w:rFonts w:ascii="Times New Roman" w:eastAsia="Times New Roman" w:hAnsi="Times New Roman" w:cs="Times New Roman"/>
                <w:b/>
                <w:bCs/>
                <w:color w:val="000000"/>
                <w:sz w:val="20"/>
                <w:szCs w:val="20"/>
                <w:lang w:eastAsia="id-ID"/>
              </w:rPr>
              <w:br/>
              <w:t xml:space="preserve">   </w:t>
            </w:r>
          </w:p>
        </w:tc>
      </w:tr>
      <w:tr w:rsidR="002721D7" w:rsidRPr="002721D7" w:rsidTr="002721D7">
        <w:trPr>
          <w:trHeight w:val="255"/>
        </w:trPr>
        <w:tc>
          <w:tcPr>
            <w:tcW w:w="2451" w:type="dxa"/>
            <w:gridSpan w:val="2"/>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Wawancara – Sumber informasi</w:t>
            </w:r>
          </w:p>
        </w:tc>
        <w:tc>
          <w:tcPr>
            <w:tcW w:w="151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3706" w:type="dxa"/>
            <w:gridSpan w:val="3"/>
            <w:tcBorders>
              <w:top w:val="nil"/>
              <w:left w:val="nil"/>
              <w:bottom w:val="nil"/>
              <w:right w:val="nil"/>
            </w:tcBorders>
            <w:shd w:val="clear" w:color="auto" w:fill="auto"/>
            <w:noWrap/>
            <w:hideMark/>
          </w:tcPr>
          <w:p w:rsidR="002721D7" w:rsidRPr="002721D7" w:rsidRDefault="002721D7" w:rsidP="002721D7">
            <w:pPr>
              <w:spacing w:after="24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Well Informed Persons (Pengurus: LSM &amp; Masyarakat Adat)</w:t>
            </w:r>
          </w:p>
        </w:tc>
        <w:tc>
          <w:tcPr>
            <w:tcW w:w="1834"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p>
        </w:tc>
      </w:tr>
      <w:tr w:rsidR="002721D7" w:rsidRPr="002721D7" w:rsidTr="002721D7">
        <w:trPr>
          <w:trHeight w:val="510"/>
        </w:trPr>
        <w:tc>
          <w:tcPr>
            <w:tcW w:w="1028" w:type="dxa"/>
            <w:tcBorders>
              <w:top w:val="single" w:sz="4" w:space="0" w:color="auto"/>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Kode</w:t>
            </w:r>
          </w:p>
        </w:tc>
        <w:tc>
          <w:tcPr>
            <w:tcW w:w="1423"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Panduan Analisis Dokumen</w:t>
            </w:r>
          </w:p>
        </w:tc>
        <w:tc>
          <w:tcPr>
            <w:tcW w:w="1512"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Pertanyaan Wawancara</w:t>
            </w:r>
          </w:p>
        </w:tc>
        <w:tc>
          <w:tcPr>
            <w:tcW w:w="1136"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Sumber Data</w:t>
            </w:r>
          </w:p>
        </w:tc>
        <w:tc>
          <w:tcPr>
            <w:tcW w:w="1466"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Ringkasan Dokumen</w:t>
            </w:r>
          </w:p>
        </w:tc>
        <w:tc>
          <w:tcPr>
            <w:tcW w:w="1104"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Kategori Data Dokumen</w:t>
            </w:r>
          </w:p>
        </w:tc>
        <w:tc>
          <w:tcPr>
            <w:tcW w:w="1834"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Kategori Data Wawancara</w:t>
            </w:r>
          </w:p>
        </w:tc>
      </w:tr>
      <w:tr w:rsidR="002721D7" w:rsidRPr="002721D7" w:rsidTr="002721D7">
        <w:trPr>
          <w:trHeight w:val="1800"/>
        </w:trPr>
        <w:tc>
          <w:tcPr>
            <w:tcW w:w="1028" w:type="dxa"/>
            <w:vMerge w:val="restart"/>
            <w:tcBorders>
              <w:top w:val="nil"/>
              <w:left w:val="single" w:sz="4" w:space="0" w:color="auto"/>
              <w:bottom w:val="single" w:sz="4" w:space="0" w:color="auto"/>
              <w:right w:val="single" w:sz="4" w:space="0" w:color="auto"/>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CIIc1</w:t>
            </w:r>
          </w:p>
        </w:tc>
        <w:tc>
          <w:tcPr>
            <w:tcW w:w="1423" w:type="dxa"/>
            <w:vMerge w:val="restart"/>
            <w:tcBorders>
              <w:top w:val="nil"/>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Jumlah LSM/jaringan LSM yang memiliki program pemantauan pengaturan hak masyarakat adat/lokal terhadap hutan</w:t>
            </w:r>
          </w:p>
        </w:tc>
        <w:tc>
          <w:tcPr>
            <w:tcW w:w="1512" w:type="dxa"/>
            <w:vMerge w:val="restart"/>
            <w:tcBorders>
              <w:top w:val="nil"/>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Apakah jumlah LSM/jaringan LSM yang memiliki program pemantau-an pengaturan hak masyarakat adat/lokal terhadap hutan sudah memadai</w:t>
            </w: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w:t>
            </w:r>
          </w:p>
        </w:tc>
        <w:tc>
          <w:tcPr>
            <w:tcW w:w="146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Belum memadai dari segi jumlah, terlebih lagi jika dibandingkan dengan permasalahan masyarakat adat di Riau.</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2</w:t>
            </w:r>
          </w:p>
        </w:tc>
      </w:tr>
      <w:tr w:rsidR="002721D7" w:rsidRPr="002721D7" w:rsidTr="002721D7">
        <w:trPr>
          <w:trHeight w:val="765"/>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Organisasi Masyarakat Adat Lokal</w:t>
            </w:r>
          </w:p>
        </w:tc>
        <w:tc>
          <w:tcPr>
            <w:tcW w:w="5786" w:type="dxa"/>
            <w:gridSpan w:val="4"/>
            <w:tcBorders>
              <w:top w:val="single" w:sz="4" w:space="0" w:color="auto"/>
              <w:left w:val="nil"/>
              <w:bottom w:val="single" w:sz="4" w:space="0" w:color="auto"/>
              <w:right w:val="single" w:sz="4" w:space="0" w:color="000000"/>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Organisasi masyarakat adat di Pelalawan bukan dalam konteks hutan, tapi kebudayaan, tidak diwawancarai. Organisasi masyarakat adat yang terkait dengan hutan terdapat di Kabupaten Kampar. Tidak ada organisasi masyarakat adat yang diwawancarai.</w:t>
            </w:r>
          </w:p>
        </w:tc>
      </w:tr>
      <w:tr w:rsidR="002721D7" w:rsidRPr="002721D7" w:rsidTr="002721D7">
        <w:trPr>
          <w:trHeight w:val="255"/>
        </w:trPr>
        <w:tc>
          <w:tcPr>
            <w:tcW w:w="1028"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66"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04"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834"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r>
      <w:tr w:rsidR="002721D7" w:rsidRPr="002721D7" w:rsidTr="002721D7">
        <w:trPr>
          <w:trHeight w:val="255"/>
        </w:trPr>
        <w:tc>
          <w:tcPr>
            <w:tcW w:w="1028"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Indikator</w:t>
            </w:r>
          </w:p>
        </w:tc>
        <w:tc>
          <w:tcPr>
            <w:tcW w:w="1423"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51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6922" w:type="dxa"/>
            <w:gridSpan w:val="5"/>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d. Kode etik yang dipergunakan oleh LSM/jaringan LSM dalam melakukan pemantauan</w:t>
            </w:r>
            <w:r w:rsidRPr="002721D7">
              <w:rPr>
                <w:rFonts w:ascii="Times New Roman" w:eastAsia="Times New Roman" w:hAnsi="Times New Roman" w:cs="Times New Roman"/>
                <w:b/>
                <w:bCs/>
                <w:color w:val="000000"/>
                <w:sz w:val="20"/>
                <w:szCs w:val="20"/>
                <w:lang w:eastAsia="id-ID"/>
              </w:rPr>
              <w:br/>
              <w:t xml:space="preserve">   </w:t>
            </w:r>
          </w:p>
        </w:tc>
      </w:tr>
      <w:tr w:rsidR="002721D7" w:rsidRPr="002721D7" w:rsidTr="002721D7">
        <w:trPr>
          <w:trHeight w:val="255"/>
        </w:trPr>
        <w:tc>
          <w:tcPr>
            <w:tcW w:w="2451" w:type="dxa"/>
            <w:gridSpan w:val="2"/>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lastRenderedPageBreak/>
              <w:t>Wawancara – Sumber informasi</w:t>
            </w:r>
          </w:p>
        </w:tc>
        <w:tc>
          <w:tcPr>
            <w:tcW w:w="151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6922" w:type="dxa"/>
            <w:gridSpan w:val="5"/>
            <w:tcBorders>
              <w:top w:val="nil"/>
              <w:left w:val="nil"/>
              <w:bottom w:val="single" w:sz="4" w:space="0" w:color="auto"/>
              <w:right w:val="nil"/>
            </w:tcBorders>
            <w:shd w:val="clear" w:color="auto" w:fill="auto"/>
            <w:hideMark/>
          </w:tcPr>
          <w:p w:rsidR="002721D7" w:rsidRPr="002721D7" w:rsidRDefault="002721D7" w:rsidP="002721D7">
            <w:pPr>
              <w:spacing w:after="24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Well Informed Persons (LSM, Pemerintah: Unit Kerja Pemberi Izin di tingkat Pusat  &amp; Daerah, Masyarakat Adat/Lokal)</w:t>
            </w:r>
            <w:r w:rsidRPr="002721D7">
              <w:rPr>
                <w:rFonts w:ascii="Times New Roman" w:eastAsia="Times New Roman" w:hAnsi="Times New Roman" w:cs="Times New Roman"/>
                <w:b/>
                <w:bCs/>
                <w:color w:val="000000"/>
                <w:sz w:val="20"/>
                <w:szCs w:val="20"/>
                <w:lang w:eastAsia="id-ID"/>
              </w:rPr>
              <w:br/>
            </w:r>
          </w:p>
        </w:tc>
      </w:tr>
      <w:tr w:rsidR="002721D7" w:rsidRPr="002721D7" w:rsidTr="002721D7">
        <w:trPr>
          <w:trHeight w:val="510"/>
        </w:trPr>
        <w:tc>
          <w:tcPr>
            <w:tcW w:w="1028" w:type="dxa"/>
            <w:tcBorders>
              <w:top w:val="single" w:sz="4" w:space="0" w:color="auto"/>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Kode</w:t>
            </w:r>
          </w:p>
        </w:tc>
        <w:tc>
          <w:tcPr>
            <w:tcW w:w="1423"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Panduan Analisis Dokumen</w:t>
            </w:r>
          </w:p>
        </w:tc>
        <w:tc>
          <w:tcPr>
            <w:tcW w:w="1512"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Pertanyaan Wawancara</w:t>
            </w: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Sumber Data</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Ringkasan Dokumen</w:t>
            </w:r>
          </w:p>
        </w:tc>
        <w:tc>
          <w:tcPr>
            <w:tcW w:w="110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Kategori Data Dokumen</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Kategori Data Wawancara</w:t>
            </w:r>
          </w:p>
        </w:tc>
      </w:tr>
      <w:tr w:rsidR="002721D7" w:rsidRPr="002721D7" w:rsidTr="002721D7">
        <w:trPr>
          <w:trHeight w:val="765"/>
        </w:trPr>
        <w:tc>
          <w:tcPr>
            <w:tcW w:w="1028" w:type="dxa"/>
            <w:vMerge w:val="restart"/>
            <w:tcBorders>
              <w:top w:val="nil"/>
              <w:left w:val="single" w:sz="4" w:space="0" w:color="auto"/>
              <w:bottom w:val="single" w:sz="4" w:space="0" w:color="auto"/>
              <w:right w:val="single" w:sz="4" w:space="0" w:color="auto"/>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CIId1</w:t>
            </w:r>
          </w:p>
        </w:tc>
        <w:tc>
          <w:tcPr>
            <w:tcW w:w="1423" w:type="dxa"/>
            <w:vMerge w:val="restart"/>
            <w:tcBorders>
              <w:top w:val="nil"/>
              <w:left w:val="single" w:sz="4" w:space="0" w:color="auto"/>
              <w:bottom w:val="single" w:sz="4" w:space="0" w:color="000000"/>
              <w:right w:val="single" w:sz="4" w:space="0" w:color="auto"/>
            </w:tcBorders>
            <w:shd w:val="clear" w:color="auto" w:fill="auto"/>
            <w:hideMark/>
          </w:tcPr>
          <w:p w:rsidR="002721D7" w:rsidRPr="002721D7" w:rsidRDefault="002721D7" w:rsidP="002721D7">
            <w:pPr>
              <w:spacing w:after="24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Kode etik memasukkan prinsip-prinsip good governance (6 prinsip)</w:t>
            </w:r>
          </w:p>
        </w:tc>
        <w:tc>
          <w:tcPr>
            <w:tcW w:w="1512" w:type="dxa"/>
            <w:vMerge w:val="restart"/>
            <w:tcBorders>
              <w:top w:val="nil"/>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Apakah kode etik yang dipergu-nakan oleh LSM/jaringan LSM dalam melakukan pemantauan sudah memasukkan prinsip-prinsip good governance (6 prinsip)?</w:t>
            </w: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Kehutanan</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tahu, LSM seringkali memaksakan kehendak tidak mengerti persoalan kewenagan daerah yang sesungguhnya.</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r>
      <w:tr w:rsidR="002721D7" w:rsidRPr="002721D7" w:rsidTr="002721D7">
        <w:trPr>
          <w:trHeight w:val="1275"/>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w:t>
            </w:r>
          </w:p>
        </w:tc>
        <w:tc>
          <w:tcPr>
            <w:tcW w:w="146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Semua program LSM berusaha untuk memenuhi prinsip good governance, terlepas bagaimana pencapaian di lapangan, karena tidak mudah jika diterapkan pada masyarakat dampingan.</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3</w:t>
            </w:r>
          </w:p>
        </w:tc>
      </w:tr>
      <w:tr w:rsidR="002721D7" w:rsidRPr="002721D7" w:rsidTr="002721D7">
        <w:trPr>
          <w:trHeight w:val="765"/>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Organisasi Masyarakat Adat Lokal</w:t>
            </w:r>
          </w:p>
        </w:tc>
        <w:tc>
          <w:tcPr>
            <w:tcW w:w="5786" w:type="dxa"/>
            <w:gridSpan w:val="4"/>
            <w:tcBorders>
              <w:top w:val="single" w:sz="4" w:space="0" w:color="auto"/>
              <w:left w:val="nil"/>
              <w:bottom w:val="single" w:sz="4" w:space="0" w:color="auto"/>
              <w:right w:val="single" w:sz="4" w:space="0" w:color="000000"/>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Organisasi masyarakat adat di Pelalawan bukan dalam konteks hutan, tapi kebudayaan, tidak diwawancarai. Organisasi masyarakat adat yang terkait dengan hutan terdapat di Kabupaten Kampar. Tidak ada organisasi masyarakat adat yang diwawancarai.</w:t>
            </w:r>
          </w:p>
        </w:tc>
      </w:tr>
      <w:tr w:rsidR="002721D7" w:rsidRPr="002721D7" w:rsidTr="002721D7">
        <w:trPr>
          <w:trHeight w:val="1095"/>
        </w:trPr>
        <w:tc>
          <w:tcPr>
            <w:tcW w:w="1028" w:type="dxa"/>
            <w:vMerge w:val="restart"/>
            <w:tcBorders>
              <w:top w:val="nil"/>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CIId2</w:t>
            </w:r>
          </w:p>
        </w:tc>
        <w:tc>
          <w:tcPr>
            <w:tcW w:w="1423" w:type="dxa"/>
            <w:vMerge w:val="restart"/>
            <w:tcBorders>
              <w:top w:val="nil"/>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24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Kredibilitas kode etik yang dipergunakan</w:t>
            </w:r>
          </w:p>
        </w:tc>
        <w:tc>
          <w:tcPr>
            <w:tcW w:w="1512" w:type="dxa"/>
            <w:vMerge w:val="restart"/>
            <w:tcBorders>
              <w:top w:val="nil"/>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Apa pendapat Anda mengenai kredibilitas kode etik yang diper-gunakan oleh LSM/jaringan LSM dalam melakukan pemantauan?</w:t>
            </w: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Kehutanan</w:t>
            </w:r>
          </w:p>
        </w:tc>
        <w:tc>
          <w:tcPr>
            <w:tcW w:w="146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 tidak semuanya murni memperjuangkan kepentingan masyarakat. Banyak juga yang ternyata mencari keuntungan dari konflik.</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2</w:t>
            </w:r>
          </w:p>
        </w:tc>
      </w:tr>
      <w:tr w:rsidR="002721D7" w:rsidRPr="002721D7" w:rsidTr="002721D7">
        <w:trPr>
          <w:trHeight w:val="2040"/>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Pada prinsipnya LSM dalam hal ini Walhi berusaha untuk menerapkan transparasi dan partisipasi pada kasus lingkungan. Banyak informasi yang berkaitan dengan mekanisme, prosedur, peraturan dan politik yang tidak diketahui masyarakat dan menyebabkan masyarakat sebagai korban.</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3</w:t>
            </w:r>
          </w:p>
        </w:tc>
      </w:tr>
      <w:tr w:rsidR="002721D7" w:rsidRPr="002721D7" w:rsidTr="002721D7">
        <w:trPr>
          <w:trHeight w:val="765"/>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Organisasi Masyarakat Adat Lokal</w:t>
            </w:r>
          </w:p>
        </w:tc>
        <w:tc>
          <w:tcPr>
            <w:tcW w:w="5786" w:type="dxa"/>
            <w:gridSpan w:val="4"/>
            <w:tcBorders>
              <w:top w:val="single" w:sz="4" w:space="0" w:color="auto"/>
              <w:left w:val="nil"/>
              <w:bottom w:val="single" w:sz="4" w:space="0" w:color="auto"/>
              <w:right w:val="single" w:sz="4" w:space="0" w:color="000000"/>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Organisasi masyarakat adat di Pelalawan bukan dalam konteks hutan, tapi kebudayaan, tidak diwawancarai. Organisasi masyarakat adat yang terkait dengan hutan terdapat di Kabupaten Kampar. Tidak ada organisasi masyarakat adat yang diwawancarai.</w:t>
            </w:r>
          </w:p>
        </w:tc>
      </w:tr>
      <w:tr w:rsidR="002721D7" w:rsidRPr="002721D7" w:rsidTr="002721D7">
        <w:trPr>
          <w:trHeight w:val="255"/>
        </w:trPr>
        <w:tc>
          <w:tcPr>
            <w:tcW w:w="1028"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tcBorders>
              <w:top w:val="nil"/>
              <w:left w:val="nil"/>
              <w:bottom w:val="nil"/>
              <w:right w:val="nil"/>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c>
          <w:tcPr>
            <w:tcW w:w="1512"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nil"/>
              <w:right w:val="nil"/>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c>
          <w:tcPr>
            <w:tcW w:w="1466" w:type="dxa"/>
            <w:tcBorders>
              <w:top w:val="nil"/>
              <w:left w:val="nil"/>
              <w:bottom w:val="nil"/>
              <w:right w:val="nil"/>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c>
          <w:tcPr>
            <w:tcW w:w="1104" w:type="dxa"/>
            <w:tcBorders>
              <w:top w:val="nil"/>
              <w:left w:val="nil"/>
              <w:bottom w:val="nil"/>
              <w:right w:val="nil"/>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c>
          <w:tcPr>
            <w:tcW w:w="1834"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r>
      <w:tr w:rsidR="002721D7" w:rsidRPr="002721D7" w:rsidTr="002721D7">
        <w:trPr>
          <w:trHeight w:val="615"/>
        </w:trPr>
        <w:tc>
          <w:tcPr>
            <w:tcW w:w="1028"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Indikator</w:t>
            </w:r>
          </w:p>
        </w:tc>
        <w:tc>
          <w:tcPr>
            <w:tcW w:w="1423"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51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6922" w:type="dxa"/>
            <w:gridSpan w:val="5"/>
            <w:tcBorders>
              <w:top w:val="nil"/>
              <w:left w:val="nil"/>
              <w:bottom w:val="nil"/>
              <w:right w:val="nil"/>
            </w:tcBorders>
            <w:shd w:val="clear" w:color="auto" w:fill="auto"/>
            <w:hideMark/>
          </w:tcPr>
          <w:p w:rsidR="002721D7" w:rsidRPr="002721D7" w:rsidRDefault="002721D7" w:rsidP="002721D7">
            <w:pPr>
              <w:spacing w:after="24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xml:space="preserve">: e. Jumlah kelompok masyarakat sipil yang menunjukkan kepada publik penyimpangan prosedur dan </w:t>
            </w:r>
            <w:r w:rsidRPr="002721D7">
              <w:rPr>
                <w:rFonts w:ascii="Times New Roman" w:eastAsia="Times New Roman" w:hAnsi="Times New Roman" w:cs="Times New Roman"/>
                <w:b/>
                <w:bCs/>
                <w:color w:val="000000"/>
                <w:sz w:val="20"/>
                <w:szCs w:val="20"/>
                <w:lang w:eastAsia="id-ID"/>
              </w:rPr>
              <w:br/>
              <w:t xml:space="preserve">       potensi kerugian masyarakat akibat permasalahan hak atas hutan dan lahan</w:t>
            </w:r>
          </w:p>
        </w:tc>
      </w:tr>
      <w:tr w:rsidR="002721D7" w:rsidRPr="002721D7" w:rsidTr="002721D7">
        <w:trPr>
          <w:trHeight w:val="255"/>
        </w:trPr>
        <w:tc>
          <w:tcPr>
            <w:tcW w:w="2451" w:type="dxa"/>
            <w:gridSpan w:val="2"/>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Wawancara – Sumber informasi</w:t>
            </w:r>
          </w:p>
        </w:tc>
        <w:tc>
          <w:tcPr>
            <w:tcW w:w="151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6922" w:type="dxa"/>
            <w:gridSpan w:val="5"/>
            <w:tcBorders>
              <w:top w:val="nil"/>
              <w:left w:val="nil"/>
              <w:bottom w:val="single" w:sz="4" w:space="0" w:color="auto"/>
              <w:right w:val="nil"/>
            </w:tcBorders>
            <w:shd w:val="clear" w:color="auto" w:fill="auto"/>
            <w:hideMark/>
          </w:tcPr>
          <w:p w:rsidR="002721D7" w:rsidRPr="002721D7" w:rsidRDefault="002721D7" w:rsidP="002721D7">
            <w:pPr>
              <w:spacing w:after="24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Laporan penyimpangan prosedur dan potensi kerugian yang disampaikan kepada publik</w:t>
            </w:r>
          </w:p>
        </w:tc>
      </w:tr>
      <w:tr w:rsidR="002721D7" w:rsidRPr="002721D7" w:rsidTr="002721D7">
        <w:trPr>
          <w:trHeight w:val="510"/>
        </w:trPr>
        <w:tc>
          <w:tcPr>
            <w:tcW w:w="1028" w:type="dxa"/>
            <w:tcBorders>
              <w:top w:val="single" w:sz="4" w:space="0" w:color="auto"/>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Kode</w:t>
            </w:r>
          </w:p>
        </w:tc>
        <w:tc>
          <w:tcPr>
            <w:tcW w:w="1423"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Panduan Analisis Dokumen</w:t>
            </w:r>
          </w:p>
        </w:tc>
        <w:tc>
          <w:tcPr>
            <w:tcW w:w="1512"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Pertanyaan Wawancara</w:t>
            </w: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Sumber Data</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Ringkasan Dokumen</w:t>
            </w:r>
          </w:p>
        </w:tc>
        <w:tc>
          <w:tcPr>
            <w:tcW w:w="110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Kategori Data Dokumen</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Kategori Data Wawancara</w:t>
            </w:r>
          </w:p>
        </w:tc>
      </w:tr>
      <w:tr w:rsidR="002721D7" w:rsidRPr="002721D7" w:rsidTr="002721D7">
        <w:trPr>
          <w:trHeight w:val="2040"/>
        </w:trPr>
        <w:tc>
          <w:tcPr>
            <w:tcW w:w="1028" w:type="dxa"/>
            <w:tcBorders>
              <w:top w:val="nil"/>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CIIe1</w:t>
            </w:r>
          </w:p>
        </w:tc>
        <w:tc>
          <w:tcPr>
            <w:tcW w:w="1423"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Jumlah kelompok masyarakat sipil yang menunjukkan kepada publik penyimpangan prosedur dan potensi kerugian masyarakat akibat permasalahan hak atas hutan dan lahan</w:t>
            </w:r>
          </w:p>
        </w:tc>
        <w:tc>
          <w:tcPr>
            <w:tcW w:w="1512"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w:t>
            </w:r>
          </w:p>
        </w:tc>
        <w:tc>
          <w:tcPr>
            <w:tcW w:w="113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Walhi, Scale Up, Jikalahari, Transparency International Indonesia Riau Office, LBH Pekanbaru</w:t>
            </w:r>
          </w:p>
        </w:tc>
        <w:tc>
          <w:tcPr>
            <w:tcW w:w="1104"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3</w:t>
            </w:r>
          </w:p>
        </w:tc>
        <w:tc>
          <w:tcPr>
            <w:tcW w:w="1834" w:type="dxa"/>
            <w:tcBorders>
              <w:top w:val="nil"/>
              <w:left w:val="nil"/>
              <w:bottom w:val="single" w:sz="4" w:space="0" w:color="auto"/>
              <w:right w:val="single" w:sz="4" w:space="0" w:color="auto"/>
            </w:tcBorders>
            <w:shd w:val="clear" w:color="000000" w:fill="000000"/>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w:t>
            </w:r>
          </w:p>
        </w:tc>
      </w:tr>
      <w:tr w:rsidR="002721D7" w:rsidRPr="002721D7" w:rsidTr="002721D7">
        <w:trPr>
          <w:trHeight w:val="255"/>
        </w:trPr>
        <w:tc>
          <w:tcPr>
            <w:tcW w:w="1028"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tcBorders>
              <w:top w:val="nil"/>
              <w:left w:val="nil"/>
              <w:bottom w:val="nil"/>
              <w:right w:val="nil"/>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c>
          <w:tcPr>
            <w:tcW w:w="1512"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c>
          <w:tcPr>
            <w:tcW w:w="1466"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c>
          <w:tcPr>
            <w:tcW w:w="1104"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c>
          <w:tcPr>
            <w:tcW w:w="1834"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r>
      <w:tr w:rsidR="002721D7" w:rsidRPr="002721D7" w:rsidTr="002721D7">
        <w:trPr>
          <w:trHeight w:val="255"/>
        </w:trPr>
        <w:tc>
          <w:tcPr>
            <w:tcW w:w="3963" w:type="dxa"/>
            <w:gridSpan w:val="3"/>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Isu dalam PGA REDD+</w:t>
            </w:r>
          </w:p>
        </w:tc>
        <w:tc>
          <w:tcPr>
            <w:tcW w:w="5540" w:type="dxa"/>
            <w:gridSpan w:val="4"/>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r>
      <w:tr w:rsidR="002721D7" w:rsidRPr="002721D7" w:rsidTr="002721D7">
        <w:trPr>
          <w:trHeight w:val="255"/>
        </w:trPr>
        <w:tc>
          <w:tcPr>
            <w:tcW w:w="1028"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Indikator</w:t>
            </w:r>
          </w:p>
        </w:tc>
        <w:tc>
          <w:tcPr>
            <w:tcW w:w="1423"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51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6922" w:type="dxa"/>
            <w:gridSpan w:val="5"/>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a. Jumlah LSM yang mempunyai program peningkatan kapasitas anggota/staf untuk melakukan pemantauan tata kelola hutan dan lahan gambut</w:t>
            </w:r>
          </w:p>
        </w:tc>
      </w:tr>
      <w:tr w:rsidR="002721D7" w:rsidRPr="002721D7" w:rsidTr="002721D7">
        <w:trPr>
          <w:trHeight w:val="255"/>
        </w:trPr>
        <w:tc>
          <w:tcPr>
            <w:tcW w:w="2451" w:type="dxa"/>
            <w:gridSpan w:val="2"/>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Wawancara – Sumber informasi</w:t>
            </w:r>
          </w:p>
        </w:tc>
        <w:tc>
          <w:tcPr>
            <w:tcW w:w="151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6922" w:type="dxa"/>
            <w:gridSpan w:val="5"/>
            <w:tcBorders>
              <w:top w:val="nil"/>
              <w:left w:val="nil"/>
              <w:bottom w:val="single" w:sz="4" w:space="0" w:color="auto"/>
              <w:right w:val="nil"/>
            </w:tcBorders>
            <w:shd w:val="clear" w:color="auto" w:fill="auto"/>
            <w:hideMark/>
          </w:tcPr>
          <w:p w:rsidR="002721D7" w:rsidRPr="002721D7" w:rsidRDefault="002721D7" w:rsidP="002721D7">
            <w:pPr>
              <w:spacing w:after="24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2721D7" w:rsidRPr="002721D7" w:rsidTr="002721D7">
        <w:trPr>
          <w:trHeight w:val="510"/>
        </w:trPr>
        <w:tc>
          <w:tcPr>
            <w:tcW w:w="1028" w:type="dxa"/>
            <w:tcBorders>
              <w:top w:val="single" w:sz="4" w:space="0" w:color="auto"/>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Kode</w:t>
            </w:r>
          </w:p>
        </w:tc>
        <w:tc>
          <w:tcPr>
            <w:tcW w:w="1423"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Panduan Analisis Dokumen</w:t>
            </w:r>
          </w:p>
        </w:tc>
        <w:tc>
          <w:tcPr>
            <w:tcW w:w="1512"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Pertanyaan Wawancara</w:t>
            </w: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Sumber Data</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Ringkasan Dokumen</w:t>
            </w:r>
          </w:p>
        </w:tc>
        <w:tc>
          <w:tcPr>
            <w:tcW w:w="110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xml:space="preserve">Kategori Data </w:t>
            </w:r>
            <w:r w:rsidRPr="002721D7">
              <w:rPr>
                <w:rFonts w:ascii="Times New Roman" w:eastAsia="Times New Roman" w:hAnsi="Times New Roman" w:cs="Times New Roman"/>
                <w:b/>
                <w:bCs/>
                <w:color w:val="000000"/>
                <w:sz w:val="20"/>
                <w:szCs w:val="20"/>
                <w:lang w:eastAsia="id-ID"/>
              </w:rPr>
              <w:lastRenderedPageBreak/>
              <w:t>Dokumen</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lastRenderedPageBreak/>
              <w:t>Ringkasan Wawancara</w:t>
            </w:r>
          </w:p>
        </w:tc>
        <w:tc>
          <w:tcPr>
            <w:tcW w:w="1382"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Kategori Data Wawancara</w:t>
            </w:r>
          </w:p>
        </w:tc>
      </w:tr>
      <w:tr w:rsidR="002721D7" w:rsidRPr="002721D7" w:rsidTr="002721D7">
        <w:trPr>
          <w:trHeight w:val="1785"/>
        </w:trPr>
        <w:tc>
          <w:tcPr>
            <w:tcW w:w="1028" w:type="dxa"/>
            <w:tcBorders>
              <w:top w:val="nil"/>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lastRenderedPageBreak/>
              <w:t>CIIIa1</w:t>
            </w:r>
          </w:p>
        </w:tc>
        <w:tc>
          <w:tcPr>
            <w:tcW w:w="1423"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Jumlah LSM yang mempunyai program peningkatan kapasitas anggota/staf untuk melakukan pemantauan tata kelola hutan dan lahan gambut</w:t>
            </w:r>
          </w:p>
        </w:tc>
        <w:tc>
          <w:tcPr>
            <w:tcW w:w="1512"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Apakah jumlah LSM yang mempu-nyai program peningkatan kapa-sitas anggota/staf untuk melaku-kan pemantauan tata kelola hutan dan lahan gambut sudah mema-dai?</w:t>
            </w: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w:t>
            </w:r>
          </w:p>
        </w:tc>
        <w:tc>
          <w:tcPr>
            <w:tcW w:w="146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Belum memadai karena persoalan pendanaan dan fasilitas.</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2</w:t>
            </w:r>
          </w:p>
        </w:tc>
      </w:tr>
      <w:tr w:rsidR="002721D7" w:rsidRPr="002721D7" w:rsidTr="002721D7">
        <w:trPr>
          <w:trHeight w:val="255"/>
        </w:trPr>
        <w:tc>
          <w:tcPr>
            <w:tcW w:w="1028"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tcBorders>
              <w:top w:val="nil"/>
              <w:left w:val="nil"/>
              <w:bottom w:val="nil"/>
              <w:right w:val="nil"/>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c>
          <w:tcPr>
            <w:tcW w:w="1512"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nil"/>
              <w:right w:val="nil"/>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c>
          <w:tcPr>
            <w:tcW w:w="1466" w:type="dxa"/>
            <w:tcBorders>
              <w:top w:val="nil"/>
              <w:left w:val="nil"/>
              <w:bottom w:val="nil"/>
              <w:right w:val="nil"/>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c>
          <w:tcPr>
            <w:tcW w:w="1104" w:type="dxa"/>
            <w:tcBorders>
              <w:top w:val="nil"/>
              <w:left w:val="nil"/>
              <w:bottom w:val="nil"/>
              <w:right w:val="nil"/>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c>
          <w:tcPr>
            <w:tcW w:w="1834"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r>
      <w:tr w:rsidR="002721D7" w:rsidRPr="002721D7" w:rsidTr="002721D7">
        <w:trPr>
          <w:trHeight w:val="255"/>
        </w:trPr>
        <w:tc>
          <w:tcPr>
            <w:tcW w:w="1028"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Indikator</w:t>
            </w:r>
          </w:p>
        </w:tc>
        <w:tc>
          <w:tcPr>
            <w:tcW w:w="1423"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51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5540" w:type="dxa"/>
            <w:gridSpan w:val="4"/>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b. Mekanisme pemilihan representasi perwakilan LSM dalam lembaga/forum multipihak</w:t>
            </w:r>
          </w:p>
        </w:tc>
        <w:tc>
          <w:tcPr>
            <w:tcW w:w="1382"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r>
      <w:tr w:rsidR="002721D7" w:rsidRPr="002721D7" w:rsidTr="002721D7">
        <w:trPr>
          <w:trHeight w:val="255"/>
        </w:trPr>
        <w:tc>
          <w:tcPr>
            <w:tcW w:w="2451" w:type="dxa"/>
            <w:gridSpan w:val="2"/>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xml:space="preserve"> Sumber informasi</w:t>
            </w:r>
          </w:p>
        </w:tc>
        <w:tc>
          <w:tcPr>
            <w:tcW w:w="151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2602" w:type="dxa"/>
            <w:gridSpan w:val="2"/>
            <w:tcBorders>
              <w:top w:val="nil"/>
              <w:left w:val="nil"/>
              <w:bottom w:val="nil"/>
              <w:right w:val="nil"/>
            </w:tcBorders>
            <w:shd w:val="clear" w:color="auto" w:fill="auto"/>
            <w:noWrap/>
            <w:hideMark/>
          </w:tcPr>
          <w:p w:rsidR="002721D7" w:rsidRPr="002721D7" w:rsidRDefault="002721D7" w:rsidP="002721D7">
            <w:pPr>
              <w:spacing w:after="24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LSM (Pengurus terkait isu keterwakilan gender)</w:t>
            </w:r>
          </w:p>
        </w:tc>
        <w:tc>
          <w:tcPr>
            <w:tcW w:w="1104"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834"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p>
        </w:tc>
      </w:tr>
      <w:tr w:rsidR="002721D7" w:rsidRPr="002721D7" w:rsidTr="002721D7">
        <w:trPr>
          <w:trHeight w:val="510"/>
        </w:trPr>
        <w:tc>
          <w:tcPr>
            <w:tcW w:w="1028" w:type="dxa"/>
            <w:tcBorders>
              <w:top w:val="single" w:sz="4" w:space="0" w:color="auto"/>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Kode</w:t>
            </w:r>
          </w:p>
        </w:tc>
        <w:tc>
          <w:tcPr>
            <w:tcW w:w="1423"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Panduan Analisis Dokumen</w:t>
            </w:r>
          </w:p>
        </w:tc>
        <w:tc>
          <w:tcPr>
            <w:tcW w:w="1512"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Pertanyaan Wawancara</w:t>
            </w:r>
          </w:p>
        </w:tc>
        <w:tc>
          <w:tcPr>
            <w:tcW w:w="1136"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Sumber Data</w:t>
            </w:r>
          </w:p>
        </w:tc>
        <w:tc>
          <w:tcPr>
            <w:tcW w:w="1466"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Ringkasan Dokumen</w:t>
            </w:r>
          </w:p>
        </w:tc>
        <w:tc>
          <w:tcPr>
            <w:tcW w:w="1104"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Kategori Data Dokumen</w:t>
            </w:r>
          </w:p>
        </w:tc>
        <w:tc>
          <w:tcPr>
            <w:tcW w:w="1834"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Kategori Data Wawancara</w:t>
            </w:r>
          </w:p>
        </w:tc>
      </w:tr>
      <w:tr w:rsidR="002721D7" w:rsidRPr="002721D7" w:rsidTr="002721D7">
        <w:trPr>
          <w:trHeight w:val="1530"/>
        </w:trPr>
        <w:tc>
          <w:tcPr>
            <w:tcW w:w="1028" w:type="dxa"/>
            <w:tcBorders>
              <w:top w:val="nil"/>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CIIIb1</w:t>
            </w:r>
          </w:p>
        </w:tc>
        <w:tc>
          <w:tcPr>
            <w:tcW w:w="1423"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w:t>
            </w:r>
          </w:p>
        </w:tc>
        <w:tc>
          <w:tcPr>
            <w:tcW w:w="1512"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Apakah pertimbangan yang diguna-kan untuk memilih wakil (keahlian, keterwakilan gender) LSM dalam lembaga/forum multipihak sudah memadai?</w:t>
            </w: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w:t>
            </w:r>
          </w:p>
        </w:tc>
        <w:tc>
          <w:tcPr>
            <w:tcW w:w="1466" w:type="dxa"/>
            <w:tcBorders>
              <w:top w:val="nil"/>
              <w:left w:val="nil"/>
              <w:bottom w:val="single" w:sz="4" w:space="0" w:color="auto"/>
              <w:right w:val="single" w:sz="4" w:space="0" w:color="auto"/>
            </w:tcBorders>
            <w:shd w:val="clear" w:color="000000" w:fill="000000"/>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w:t>
            </w:r>
          </w:p>
        </w:tc>
        <w:tc>
          <w:tcPr>
            <w:tcW w:w="1104" w:type="dxa"/>
            <w:tcBorders>
              <w:top w:val="nil"/>
              <w:left w:val="nil"/>
              <w:bottom w:val="single" w:sz="4" w:space="0" w:color="auto"/>
              <w:right w:val="single" w:sz="4" w:space="0" w:color="auto"/>
            </w:tcBorders>
            <w:shd w:val="clear" w:color="000000" w:fill="000000"/>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yang paling memahami konteks menjadi prioritas yang dilakukan untuk mengutus perwakilan. Di walhi 4 laki-laki pengurus harian, 1 perempuan, volunteer perempuannya banyak</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2</w:t>
            </w:r>
          </w:p>
        </w:tc>
      </w:tr>
      <w:tr w:rsidR="002721D7" w:rsidRPr="002721D7" w:rsidTr="002721D7">
        <w:trPr>
          <w:trHeight w:val="1020"/>
        </w:trPr>
        <w:tc>
          <w:tcPr>
            <w:tcW w:w="1028" w:type="dxa"/>
            <w:tcBorders>
              <w:top w:val="nil"/>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CIIIb2</w:t>
            </w:r>
          </w:p>
        </w:tc>
        <w:tc>
          <w:tcPr>
            <w:tcW w:w="1423"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w:t>
            </w:r>
          </w:p>
        </w:tc>
        <w:tc>
          <w:tcPr>
            <w:tcW w:w="1512"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Apakah mekanisme pemilihan wakil LSM dalam lembaga/forum multi-pihak sudah memadai?</w:t>
            </w: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w:t>
            </w:r>
          </w:p>
        </w:tc>
        <w:tc>
          <w:tcPr>
            <w:tcW w:w="1466" w:type="dxa"/>
            <w:tcBorders>
              <w:top w:val="nil"/>
              <w:left w:val="nil"/>
              <w:bottom w:val="single" w:sz="4" w:space="0" w:color="auto"/>
              <w:right w:val="single" w:sz="4" w:space="0" w:color="auto"/>
            </w:tcBorders>
            <w:shd w:val="clear" w:color="000000" w:fill="000000"/>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w:t>
            </w:r>
          </w:p>
        </w:tc>
        <w:tc>
          <w:tcPr>
            <w:tcW w:w="1104" w:type="dxa"/>
            <w:tcBorders>
              <w:top w:val="nil"/>
              <w:left w:val="nil"/>
              <w:bottom w:val="single" w:sz="4" w:space="0" w:color="auto"/>
              <w:right w:val="single" w:sz="4" w:space="0" w:color="auto"/>
            </w:tcBorders>
            <w:shd w:val="clear" w:color="000000" w:fill="000000"/>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Mekanisme pemilihan di LSM didasarkan pada kemampuan memahami masalah dan pendampingan.</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2</w:t>
            </w:r>
          </w:p>
        </w:tc>
      </w:tr>
      <w:tr w:rsidR="002721D7" w:rsidRPr="002721D7" w:rsidTr="002721D7">
        <w:trPr>
          <w:trHeight w:val="765"/>
        </w:trPr>
        <w:tc>
          <w:tcPr>
            <w:tcW w:w="1028" w:type="dxa"/>
            <w:tcBorders>
              <w:top w:val="nil"/>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CIIIb3</w:t>
            </w:r>
          </w:p>
        </w:tc>
        <w:tc>
          <w:tcPr>
            <w:tcW w:w="1423"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w:t>
            </w:r>
          </w:p>
        </w:tc>
        <w:tc>
          <w:tcPr>
            <w:tcW w:w="1512"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Apakah forum pemilihan wakil LSM dalam lembaga/forum multipihak sudah memadai?</w:t>
            </w: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w:t>
            </w:r>
          </w:p>
        </w:tc>
        <w:tc>
          <w:tcPr>
            <w:tcW w:w="1466" w:type="dxa"/>
            <w:tcBorders>
              <w:top w:val="nil"/>
              <w:left w:val="nil"/>
              <w:bottom w:val="single" w:sz="4" w:space="0" w:color="auto"/>
              <w:right w:val="single" w:sz="4" w:space="0" w:color="auto"/>
            </w:tcBorders>
            <w:shd w:val="clear" w:color="000000" w:fill="000000"/>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w:t>
            </w:r>
          </w:p>
        </w:tc>
        <w:tc>
          <w:tcPr>
            <w:tcW w:w="1104" w:type="dxa"/>
            <w:tcBorders>
              <w:top w:val="nil"/>
              <w:left w:val="nil"/>
              <w:bottom w:val="single" w:sz="4" w:space="0" w:color="auto"/>
              <w:right w:val="single" w:sz="4" w:space="0" w:color="auto"/>
            </w:tcBorders>
            <w:shd w:val="clear" w:color="000000" w:fill="000000"/>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Belum selalu memadai karena sifat keanggotan LSM berdasarkan pada kerelaan (voluntaritas)</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2</w:t>
            </w:r>
          </w:p>
        </w:tc>
      </w:tr>
      <w:tr w:rsidR="002721D7" w:rsidRPr="002721D7" w:rsidTr="002721D7">
        <w:trPr>
          <w:trHeight w:val="255"/>
        </w:trPr>
        <w:tc>
          <w:tcPr>
            <w:tcW w:w="1028"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tcBorders>
              <w:top w:val="nil"/>
              <w:left w:val="nil"/>
              <w:bottom w:val="nil"/>
              <w:right w:val="nil"/>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c>
          <w:tcPr>
            <w:tcW w:w="1512"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nil"/>
              <w:right w:val="nil"/>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c>
          <w:tcPr>
            <w:tcW w:w="1466" w:type="dxa"/>
            <w:tcBorders>
              <w:top w:val="nil"/>
              <w:left w:val="nil"/>
              <w:bottom w:val="nil"/>
              <w:right w:val="nil"/>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c>
          <w:tcPr>
            <w:tcW w:w="1104" w:type="dxa"/>
            <w:tcBorders>
              <w:top w:val="nil"/>
              <w:left w:val="nil"/>
              <w:bottom w:val="nil"/>
              <w:right w:val="nil"/>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c>
          <w:tcPr>
            <w:tcW w:w="1834"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r>
      <w:tr w:rsidR="002721D7" w:rsidRPr="002721D7" w:rsidTr="002721D7">
        <w:trPr>
          <w:trHeight w:val="255"/>
        </w:trPr>
        <w:tc>
          <w:tcPr>
            <w:tcW w:w="1028"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Indikator</w:t>
            </w:r>
          </w:p>
        </w:tc>
        <w:tc>
          <w:tcPr>
            <w:tcW w:w="1423"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51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6922" w:type="dxa"/>
            <w:gridSpan w:val="5"/>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c. Jumlah inisiatif advokasi pemberantasan korupsi di sektor kehutanan oleh aktivis-LSM lingkungan atau aktivis-LSM anti korupsi</w:t>
            </w:r>
          </w:p>
        </w:tc>
      </w:tr>
      <w:tr w:rsidR="002721D7" w:rsidRPr="002721D7" w:rsidTr="002721D7">
        <w:trPr>
          <w:trHeight w:val="255"/>
        </w:trPr>
        <w:tc>
          <w:tcPr>
            <w:tcW w:w="2451" w:type="dxa"/>
            <w:gridSpan w:val="2"/>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Wawancara – Sumber informasi</w:t>
            </w:r>
          </w:p>
        </w:tc>
        <w:tc>
          <w:tcPr>
            <w:tcW w:w="151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136"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LSM, Polisi</w:t>
            </w:r>
          </w:p>
        </w:tc>
        <w:tc>
          <w:tcPr>
            <w:tcW w:w="1466"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104"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834"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p>
        </w:tc>
      </w:tr>
      <w:tr w:rsidR="002721D7" w:rsidRPr="002721D7" w:rsidTr="002721D7">
        <w:trPr>
          <w:trHeight w:val="510"/>
        </w:trPr>
        <w:tc>
          <w:tcPr>
            <w:tcW w:w="1028" w:type="dxa"/>
            <w:tcBorders>
              <w:top w:val="single" w:sz="4" w:space="0" w:color="auto"/>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Kode</w:t>
            </w:r>
          </w:p>
        </w:tc>
        <w:tc>
          <w:tcPr>
            <w:tcW w:w="1423"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Panduan Analisis Dokumen</w:t>
            </w:r>
          </w:p>
        </w:tc>
        <w:tc>
          <w:tcPr>
            <w:tcW w:w="1512"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Pertanyaan Wawancara</w:t>
            </w:r>
          </w:p>
        </w:tc>
        <w:tc>
          <w:tcPr>
            <w:tcW w:w="1136"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Sumber Data</w:t>
            </w:r>
          </w:p>
        </w:tc>
        <w:tc>
          <w:tcPr>
            <w:tcW w:w="1466"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Ringkasan Dokumen</w:t>
            </w:r>
          </w:p>
        </w:tc>
        <w:tc>
          <w:tcPr>
            <w:tcW w:w="1104"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Kategori Data Dokumen</w:t>
            </w:r>
          </w:p>
        </w:tc>
        <w:tc>
          <w:tcPr>
            <w:tcW w:w="1834"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Kategori Data Wawancara</w:t>
            </w:r>
          </w:p>
        </w:tc>
      </w:tr>
      <w:tr w:rsidR="002721D7" w:rsidRPr="002721D7" w:rsidTr="002721D7">
        <w:trPr>
          <w:trHeight w:val="1185"/>
        </w:trPr>
        <w:tc>
          <w:tcPr>
            <w:tcW w:w="1028" w:type="dxa"/>
            <w:vMerge w:val="restart"/>
            <w:tcBorders>
              <w:top w:val="nil"/>
              <w:left w:val="single" w:sz="4" w:space="0" w:color="auto"/>
              <w:bottom w:val="single" w:sz="4" w:space="0" w:color="000000"/>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CIIIc1</w:t>
            </w:r>
          </w:p>
        </w:tc>
        <w:tc>
          <w:tcPr>
            <w:tcW w:w="1423" w:type="dxa"/>
            <w:vMerge w:val="restart"/>
            <w:tcBorders>
              <w:top w:val="nil"/>
              <w:left w:val="single" w:sz="4" w:space="0" w:color="auto"/>
              <w:bottom w:val="single" w:sz="4" w:space="0" w:color="000000"/>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Jumlah inisiatif advokasi pemberantasan korupsi di sektor kehutanan oleh aktivis-LSM lingkungan atau aktivis-LSM anti korupsi</w:t>
            </w:r>
          </w:p>
        </w:tc>
        <w:tc>
          <w:tcPr>
            <w:tcW w:w="1512" w:type="dxa"/>
            <w:vMerge w:val="restart"/>
            <w:tcBorders>
              <w:top w:val="nil"/>
              <w:left w:val="single" w:sz="4" w:space="0" w:color="auto"/>
              <w:bottom w:val="single" w:sz="4" w:space="0" w:color="000000"/>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Apakah jumlah inisiatif advokasi pemberantasan korupsi di sektor ke-hutanan oleh aktivis-LSM lingkungan atau aktivis-LSM anti korupsi sudah memadai?</w:t>
            </w: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Polres</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Polres meminta peneliti untuk berkoordinasi dengan POLDA RIAU sehubungan dengan wawancara dan permintaan data</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r>
      <w:tr w:rsidR="002721D7" w:rsidRPr="002721D7" w:rsidTr="002721D7">
        <w:trPr>
          <w:trHeight w:val="765"/>
        </w:trPr>
        <w:tc>
          <w:tcPr>
            <w:tcW w:w="1028"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Cukup memadai dari inisiatif, tapi untuk penyebaran informasi mungkin terkendala pada media dan pendanaan.</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3</w:t>
            </w:r>
          </w:p>
        </w:tc>
      </w:tr>
      <w:tr w:rsidR="002721D7" w:rsidRPr="002721D7" w:rsidTr="002721D7">
        <w:trPr>
          <w:trHeight w:val="255"/>
        </w:trPr>
        <w:tc>
          <w:tcPr>
            <w:tcW w:w="1028"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tcBorders>
              <w:top w:val="nil"/>
              <w:left w:val="nil"/>
              <w:bottom w:val="nil"/>
              <w:right w:val="nil"/>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c>
          <w:tcPr>
            <w:tcW w:w="1512"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nil"/>
              <w:right w:val="nil"/>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c>
          <w:tcPr>
            <w:tcW w:w="1466" w:type="dxa"/>
            <w:tcBorders>
              <w:top w:val="nil"/>
              <w:left w:val="nil"/>
              <w:bottom w:val="nil"/>
              <w:right w:val="nil"/>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c>
          <w:tcPr>
            <w:tcW w:w="1104" w:type="dxa"/>
            <w:tcBorders>
              <w:top w:val="nil"/>
              <w:left w:val="nil"/>
              <w:bottom w:val="nil"/>
              <w:right w:val="nil"/>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c>
          <w:tcPr>
            <w:tcW w:w="1834"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r>
      <w:tr w:rsidR="002721D7" w:rsidRPr="002721D7" w:rsidTr="002721D7">
        <w:trPr>
          <w:trHeight w:val="255"/>
        </w:trPr>
        <w:tc>
          <w:tcPr>
            <w:tcW w:w="3963" w:type="dxa"/>
            <w:gridSpan w:val="3"/>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Isu dalam PGA REDD+</w:t>
            </w:r>
          </w:p>
        </w:tc>
        <w:tc>
          <w:tcPr>
            <w:tcW w:w="5540" w:type="dxa"/>
            <w:gridSpan w:val="4"/>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r>
      <w:tr w:rsidR="002721D7" w:rsidRPr="002721D7" w:rsidTr="002721D7">
        <w:trPr>
          <w:trHeight w:val="255"/>
        </w:trPr>
        <w:tc>
          <w:tcPr>
            <w:tcW w:w="1028"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Indikator</w:t>
            </w:r>
          </w:p>
        </w:tc>
        <w:tc>
          <w:tcPr>
            <w:tcW w:w="1423"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51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6922" w:type="dxa"/>
            <w:gridSpan w:val="5"/>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a. Jumlah LSM yang melakukan monitoring pemberian izin di dalam kawasan hutan dan pengelolaan kawasan konservasi</w:t>
            </w:r>
          </w:p>
        </w:tc>
      </w:tr>
      <w:tr w:rsidR="002721D7" w:rsidRPr="002721D7" w:rsidTr="002721D7">
        <w:trPr>
          <w:trHeight w:val="255"/>
        </w:trPr>
        <w:tc>
          <w:tcPr>
            <w:tcW w:w="2451" w:type="dxa"/>
            <w:gridSpan w:val="2"/>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Wawancara – Sumber informasi</w:t>
            </w:r>
          </w:p>
        </w:tc>
        <w:tc>
          <w:tcPr>
            <w:tcW w:w="151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2602" w:type="dxa"/>
            <w:gridSpan w:val="2"/>
            <w:tcBorders>
              <w:top w:val="nil"/>
              <w:left w:val="nil"/>
              <w:bottom w:val="nil"/>
              <w:right w:val="nil"/>
            </w:tcBorders>
            <w:shd w:val="clear" w:color="auto" w:fill="auto"/>
            <w:noWrap/>
            <w:hideMark/>
          </w:tcPr>
          <w:p w:rsidR="002721D7" w:rsidRPr="002721D7" w:rsidRDefault="002721D7" w:rsidP="002721D7">
            <w:pPr>
              <w:spacing w:after="24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LSM (Pengurus), Pejabat Pemberi Izin, Jurnalis</w:t>
            </w:r>
          </w:p>
        </w:tc>
        <w:tc>
          <w:tcPr>
            <w:tcW w:w="1104"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834"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p>
        </w:tc>
      </w:tr>
      <w:tr w:rsidR="002721D7" w:rsidRPr="002721D7" w:rsidTr="002721D7">
        <w:trPr>
          <w:trHeight w:val="510"/>
        </w:trPr>
        <w:tc>
          <w:tcPr>
            <w:tcW w:w="1028" w:type="dxa"/>
            <w:tcBorders>
              <w:top w:val="single" w:sz="4" w:space="0" w:color="auto"/>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Kode</w:t>
            </w:r>
          </w:p>
        </w:tc>
        <w:tc>
          <w:tcPr>
            <w:tcW w:w="1423"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Panduan Analisis Dokumen</w:t>
            </w:r>
          </w:p>
        </w:tc>
        <w:tc>
          <w:tcPr>
            <w:tcW w:w="1512"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Pertanyaan Wawancara</w:t>
            </w:r>
          </w:p>
        </w:tc>
        <w:tc>
          <w:tcPr>
            <w:tcW w:w="1136"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Sumber Data</w:t>
            </w:r>
          </w:p>
        </w:tc>
        <w:tc>
          <w:tcPr>
            <w:tcW w:w="1466"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Ringkasan Dokumen</w:t>
            </w:r>
          </w:p>
        </w:tc>
        <w:tc>
          <w:tcPr>
            <w:tcW w:w="1104"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Kategori Data Dokumen</w:t>
            </w:r>
          </w:p>
        </w:tc>
        <w:tc>
          <w:tcPr>
            <w:tcW w:w="1834"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Kategori Data Wawancara</w:t>
            </w:r>
          </w:p>
        </w:tc>
      </w:tr>
      <w:tr w:rsidR="002721D7" w:rsidRPr="002721D7" w:rsidTr="002721D7">
        <w:trPr>
          <w:trHeight w:val="870"/>
        </w:trPr>
        <w:tc>
          <w:tcPr>
            <w:tcW w:w="1028" w:type="dxa"/>
            <w:vMerge w:val="restart"/>
            <w:tcBorders>
              <w:top w:val="nil"/>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CIVa1</w:t>
            </w:r>
          </w:p>
        </w:tc>
        <w:tc>
          <w:tcPr>
            <w:tcW w:w="1423" w:type="dxa"/>
            <w:vMerge w:val="restart"/>
            <w:tcBorders>
              <w:top w:val="nil"/>
              <w:left w:val="single" w:sz="4" w:space="0" w:color="auto"/>
              <w:bottom w:val="single" w:sz="4" w:space="0" w:color="000000"/>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xml:space="preserve">Jumlah LSM yang melakukan monitoring pemberian izin di dalam kawasan hutan dan pengelolaan kawasan </w:t>
            </w:r>
            <w:r w:rsidRPr="002721D7">
              <w:rPr>
                <w:rFonts w:ascii="Times New Roman" w:eastAsia="Times New Roman" w:hAnsi="Times New Roman" w:cs="Times New Roman"/>
                <w:color w:val="000000"/>
                <w:sz w:val="20"/>
                <w:szCs w:val="20"/>
                <w:lang w:eastAsia="id-ID"/>
              </w:rPr>
              <w:lastRenderedPageBreak/>
              <w:t>konservasi</w:t>
            </w:r>
          </w:p>
        </w:tc>
        <w:tc>
          <w:tcPr>
            <w:tcW w:w="1512" w:type="dxa"/>
            <w:vMerge w:val="restart"/>
            <w:tcBorders>
              <w:top w:val="nil"/>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lastRenderedPageBreak/>
              <w:t xml:space="preserve">Apakah jumlah LSM yang melakukan monitoring pemberian izin di dalam kawasan hutan dan pengelolaan kawasan </w:t>
            </w:r>
            <w:r w:rsidRPr="002721D7">
              <w:rPr>
                <w:rFonts w:ascii="Times New Roman" w:eastAsia="Times New Roman" w:hAnsi="Times New Roman" w:cs="Times New Roman"/>
                <w:color w:val="000000"/>
                <w:sz w:val="20"/>
                <w:szCs w:val="20"/>
                <w:lang w:eastAsia="id-ID"/>
              </w:rPr>
              <w:lastRenderedPageBreak/>
              <w:t>konservasi sudah mema-dai?</w:t>
            </w: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lastRenderedPageBreak/>
              <w:t>Kehutanan</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Sudah banyak LSM yang melakukan monitoring, tapi berapa jumlah riilnya tidak tahu.</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3</w:t>
            </w:r>
          </w:p>
        </w:tc>
      </w:tr>
      <w:tr w:rsidR="002721D7" w:rsidRPr="002721D7" w:rsidTr="002721D7">
        <w:trPr>
          <w:trHeight w:val="360"/>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Belum memadai dari segi jumlah</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2</w:t>
            </w:r>
          </w:p>
        </w:tc>
      </w:tr>
      <w:tr w:rsidR="002721D7" w:rsidRPr="002721D7" w:rsidTr="002721D7">
        <w:trPr>
          <w:trHeight w:val="645"/>
        </w:trPr>
        <w:tc>
          <w:tcPr>
            <w:tcW w:w="1028"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auto"/>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Jurnalis</w:t>
            </w:r>
          </w:p>
        </w:tc>
        <w:tc>
          <w:tcPr>
            <w:tcW w:w="146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Kurang memadai dari segi jumlah</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r>
      <w:tr w:rsidR="002721D7" w:rsidRPr="002721D7" w:rsidTr="002721D7">
        <w:trPr>
          <w:trHeight w:val="255"/>
        </w:trPr>
        <w:tc>
          <w:tcPr>
            <w:tcW w:w="1028"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tcBorders>
              <w:top w:val="nil"/>
              <w:left w:val="nil"/>
              <w:bottom w:val="nil"/>
              <w:right w:val="nil"/>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c>
          <w:tcPr>
            <w:tcW w:w="1512"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c>
          <w:tcPr>
            <w:tcW w:w="1466"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c>
          <w:tcPr>
            <w:tcW w:w="1104"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c>
          <w:tcPr>
            <w:tcW w:w="1834"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r>
      <w:tr w:rsidR="002721D7" w:rsidRPr="002721D7" w:rsidTr="002721D7">
        <w:trPr>
          <w:trHeight w:val="255"/>
        </w:trPr>
        <w:tc>
          <w:tcPr>
            <w:tcW w:w="1028"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Indikator</w:t>
            </w:r>
          </w:p>
        </w:tc>
        <w:tc>
          <w:tcPr>
            <w:tcW w:w="1423"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51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6922" w:type="dxa"/>
            <w:gridSpan w:val="5"/>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b. Tingkat pengetahuan aktivis LSM yang melakukan monitoring mengenai prinsip dan prosedur pemberian izin dan pengelolaan kawasan konservasi</w:t>
            </w:r>
          </w:p>
        </w:tc>
      </w:tr>
      <w:tr w:rsidR="002721D7" w:rsidRPr="002721D7" w:rsidTr="002721D7">
        <w:trPr>
          <w:trHeight w:val="510"/>
        </w:trPr>
        <w:tc>
          <w:tcPr>
            <w:tcW w:w="2451" w:type="dxa"/>
            <w:gridSpan w:val="2"/>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Wawancara – Sumber informasi</w:t>
            </w:r>
          </w:p>
        </w:tc>
        <w:tc>
          <w:tcPr>
            <w:tcW w:w="151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136"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LSM (Aktivis)</w:t>
            </w:r>
          </w:p>
        </w:tc>
        <w:tc>
          <w:tcPr>
            <w:tcW w:w="1466"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104"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834"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p>
        </w:tc>
      </w:tr>
      <w:tr w:rsidR="002721D7" w:rsidRPr="002721D7" w:rsidTr="002721D7">
        <w:trPr>
          <w:trHeight w:val="510"/>
        </w:trPr>
        <w:tc>
          <w:tcPr>
            <w:tcW w:w="1028" w:type="dxa"/>
            <w:tcBorders>
              <w:top w:val="single" w:sz="4" w:space="0" w:color="auto"/>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Kode</w:t>
            </w:r>
          </w:p>
        </w:tc>
        <w:tc>
          <w:tcPr>
            <w:tcW w:w="1423"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Panduan Analisis Dokumen</w:t>
            </w:r>
          </w:p>
        </w:tc>
        <w:tc>
          <w:tcPr>
            <w:tcW w:w="1512"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Pertanyaan Wawancara</w:t>
            </w:r>
          </w:p>
        </w:tc>
        <w:tc>
          <w:tcPr>
            <w:tcW w:w="1136"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Sumber Data</w:t>
            </w:r>
          </w:p>
        </w:tc>
        <w:tc>
          <w:tcPr>
            <w:tcW w:w="1466"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Ringkasan Dokumen</w:t>
            </w:r>
          </w:p>
        </w:tc>
        <w:tc>
          <w:tcPr>
            <w:tcW w:w="1104"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Kategori Data Dokumen</w:t>
            </w:r>
          </w:p>
        </w:tc>
        <w:tc>
          <w:tcPr>
            <w:tcW w:w="1834"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Kategori Data Wawancara</w:t>
            </w:r>
          </w:p>
        </w:tc>
      </w:tr>
      <w:tr w:rsidR="002721D7" w:rsidRPr="002721D7" w:rsidTr="002721D7">
        <w:trPr>
          <w:trHeight w:val="1275"/>
        </w:trPr>
        <w:tc>
          <w:tcPr>
            <w:tcW w:w="1028" w:type="dxa"/>
            <w:tcBorders>
              <w:top w:val="nil"/>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CIVb1</w:t>
            </w:r>
          </w:p>
        </w:tc>
        <w:tc>
          <w:tcPr>
            <w:tcW w:w="1423"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Pemahaman terhadap prinsip &amp; prosedur</w:t>
            </w:r>
          </w:p>
        </w:tc>
        <w:tc>
          <w:tcPr>
            <w:tcW w:w="1512"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Apakah pemahaman aktivis LSM ter-hadap prinsip &amp; prosedur pemberian izin dan pengelolaan kawasan kon-servasi sudah memadai?</w:t>
            </w: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w:t>
            </w:r>
          </w:p>
        </w:tc>
        <w:tc>
          <w:tcPr>
            <w:tcW w:w="146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Sudah memadai jika itu adalah LSM lingkungan seperti Walhi, di Riau LSM sangat banyak jumlahnya</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3</w:t>
            </w:r>
          </w:p>
        </w:tc>
      </w:tr>
      <w:tr w:rsidR="002721D7" w:rsidRPr="002721D7" w:rsidTr="002721D7">
        <w:trPr>
          <w:trHeight w:val="2040"/>
        </w:trPr>
        <w:tc>
          <w:tcPr>
            <w:tcW w:w="1028" w:type="dxa"/>
            <w:tcBorders>
              <w:top w:val="nil"/>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CIVb2</w:t>
            </w:r>
          </w:p>
        </w:tc>
        <w:tc>
          <w:tcPr>
            <w:tcW w:w="1423"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Strategi pelaksanaan monitoring</w:t>
            </w:r>
          </w:p>
        </w:tc>
        <w:tc>
          <w:tcPr>
            <w:tcW w:w="1512"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Apakah strategi pelaksanaan moni-toring prinsip &amp; prosedur pemberian izin dan pengelolaan kawasan kon-servasi sudah memadai?</w:t>
            </w: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w:t>
            </w:r>
          </w:p>
        </w:tc>
        <w:tc>
          <w:tcPr>
            <w:tcW w:w="146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xml:space="preserve">Kalaupun ada pasti tidak tersosialisasi dengan baik. Jangankan LSM, pemerintahpun tidak sanggup menjamin monitoring pemberian izin dan pengelolaan kawasan konservasi. Sudah banyak kawasan konservasi yang rusak. Jika SM Zamrud atau Giam Siak Kecil adalah lahan kering pasti sudah dirambah. </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2</w:t>
            </w:r>
          </w:p>
        </w:tc>
      </w:tr>
      <w:tr w:rsidR="002721D7" w:rsidRPr="002721D7" w:rsidTr="002721D7">
        <w:trPr>
          <w:trHeight w:val="1020"/>
        </w:trPr>
        <w:tc>
          <w:tcPr>
            <w:tcW w:w="1028" w:type="dxa"/>
            <w:tcBorders>
              <w:top w:val="nil"/>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CIVb3</w:t>
            </w:r>
          </w:p>
        </w:tc>
        <w:tc>
          <w:tcPr>
            <w:tcW w:w="1423"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Bukti Keikutsertaan dalam pelatihan monitoring</w:t>
            </w:r>
          </w:p>
        </w:tc>
        <w:tc>
          <w:tcPr>
            <w:tcW w:w="1512"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Apakah bukti keikutsertaan da-lam pelatihan monitoring yang dimiliki aktivis LSM sudah memadai?</w:t>
            </w: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w:t>
            </w:r>
          </w:p>
        </w:tc>
        <w:tc>
          <w:tcPr>
            <w:tcW w:w="146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xml:space="preserve">Pelatihan monitoring belum memadai karena keterbatasan peserta. </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2</w:t>
            </w:r>
          </w:p>
        </w:tc>
      </w:tr>
      <w:tr w:rsidR="002721D7" w:rsidRPr="002721D7" w:rsidTr="002721D7">
        <w:trPr>
          <w:trHeight w:val="255"/>
        </w:trPr>
        <w:tc>
          <w:tcPr>
            <w:tcW w:w="1028"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tcBorders>
              <w:top w:val="nil"/>
              <w:left w:val="nil"/>
              <w:bottom w:val="nil"/>
              <w:right w:val="nil"/>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c>
          <w:tcPr>
            <w:tcW w:w="1512"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c>
          <w:tcPr>
            <w:tcW w:w="1466"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c>
          <w:tcPr>
            <w:tcW w:w="1104"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c>
          <w:tcPr>
            <w:tcW w:w="1834"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r>
      <w:tr w:rsidR="002721D7" w:rsidRPr="002721D7" w:rsidTr="002721D7">
        <w:trPr>
          <w:trHeight w:val="255"/>
        </w:trPr>
        <w:tc>
          <w:tcPr>
            <w:tcW w:w="1028"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Indikator</w:t>
            </w:r>
          </w:p>
        </w:tc>
        <w:tc>
          <w:tcPr>
            <w:tcW w:w="1423"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51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6922" w:type="dxa"/>
            <w:gridSpan w:val="5"/>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c. Jumlah LSM yang aktif melakukan peningkatan kapasitas masyarakat adat dan lokal untuk mengelola hutan</w:t>
            </w:r>
          </w:p>
        </w:tc>
      </w:tr>
      <w:tr w:rsidR="002721D7" w:rsidRPr="002721D7" w:rsidTr="002721D7">
        <w:trPr>
          <w:trHeight w:val="255"/>
        </w:trPr>
        <w:tc>
          <w:tcPr>
            <w:tcW w:w="2451" w:type="dxa"/>
            <w:gridSpan w:val="2"/>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Wawancara – Sumber informasi</w:t>
            </w:r>
          </w:p>
        </w:tc>
        <w:tc>
          <w:tcPr>
            <w:tcW w:w="151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5540" w:type="dxa"/>
            <w:gridSpan w:val="4"/>
            <w:tcBorders>
              <w:top w:val="nil"/>
              <w:left w:val="nil"/>
              <w:bottom w:val="nil"/>
              <w:right w:val="nil"/>
            </w:tcBorders>
            <w:shd w:val="clear" w:color="auto" w:fill="auto"/>
            <w:noWrap/>
            <w:hideMark/>
          </w:tcPr>
          <w:p w:rsidR="002721D7" w:rsidRPr="002721D7" w:rsidRDefault="002721D7" w:rsidP="002721D7">
            <w:pPr>
              <w:spacing w:after="24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Pelaksanaan peningkatan kapasitas (Pengurus LSM) dan Masyarakat Adat/Lokal (Pengurus)</w:t>
            </w:r>
            <w:r w:rsidRPr="002721D7">
              <w:rPr>
                <w:rFonts w:ascii="Times New Roman" w:eastAsia="Times New Roman" w:hAnsi="Times New Roman" w:cs="Times New Roman"/>
                <w:b/>
                <w:bCs/>
                <w:color w:val="000000"/>
                <w:sz w:val="20"/>
                <w:szCs w:val="20"/>
                <w:lang w:eastAsia="id-ID"/>
              </w:rPr>
              <w:br/>
            </w:r>
          </w:p>
        </w:tc>
        <w:tc>
          <w:tcPr>
            <w:tcW w:w="1382"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p>
        </w:tc>
      </w:tr>
      <w:tr w:rsidR="002721D7" w:rsidRPr="002721D7" w:rsidTr="002721D7">
        <w:trPr>
          <w:trHeight w:val="510"/>
        </w:trPr>
        <w:tc>
          <w:tcPr>
            <w:tcW w:w="1028" w:type="dxa"/>
            <w:tcBorders>
              <w:top w:val="single" w:sz="4" w:space="0" w:color="auto"/>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Kode</w:t>
            </w:r>
          </w:p>
        </w:tc>
        <w:tc>
          <w:tcPr>
            <w:tcW w:w="1423"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Panduan Analisis Dokumen</w:t>
            </w:r>
          </w:p>
        </w:tc>
        <w:tc>
          <w:tcPr>
            <w:tcW w:w="1512"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Pertanyaan Wawancara</w:t>
            </w:r>
          </w:p>
        </w:tc>
        <w:tc>
          <w:tcPr>
            <w:tcW w:w="1136"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Sumber Data</w:t>
            </w:r>
          </w:p>
        </w:tc>
        <w:tc>
          <w:tcPr>
            <w:tcW w:w="1466"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Ringkasan Dokumen</w:t>
            </w:r>
          </w:p>
        </w:tc>
        <w:tc>
          <w:tcPr>
            <w:tcW w:w="1104"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Kategori Data Dokumen</w:t>
            </w:r>
          </w:p>
        </w:tc>
        <w:tc>
          <w:tcPr>
            <w:tcW w:w="1834"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Kategori Data Wawancara</w:t>
            </w:r>
          </w:p>
        </w:tc>
      </w:tr>
      <w:tr w:rsidR="002721D7" w:rsidRPr="002721D7" w:rsidTr="002721D7">
        <w:trPr>
          <w:trHeight w:val="540"/>
        </w:trPr>
        <w:tc>
          <w:tcPr>
            <w:tcW w:w="1028" w:type="dxa"/>
            <w:vMerge w:val="restart"/>
            <w:tcBorders>
              <w:top w:val="nil"/>
              <w:left w:val="single" w:sz="4" w:space="0" w:color="auto"/>
              <w:bottom w:val="single" w:sz="4" w:space="0" w:color="000000"/>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CIVc1</w:t>
            </w:r>
          </w:p>
        </w:tc>
        <w:tc>
          <w:tcPr>
            <w:tcW w:w="1423" w:type="dxa"/>
            <w:vMerge w:val="restart"/>
            <w:tcBorders>
              <w:top w:val="nil"/>
              <w:left w:val="single" w:sz="4" w:space="0" w:color="auto"/>
              <w:bottom w:val="single" w:sz="4" w:space="0" w:color="000000"/>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Jumlah LSM yang aktif mela-kukan peningkatan kapasitas masyarakat adat dan lokal untuk mengelola hutan</w:t>
            </w:r>
          </w:p>
        </w:tc>
        <w:tc>
          <w:tcPr>
            <w:tcW w:w="1512" w:type="dxa"/>
            <w:vMerge w:val="restart"/>
            <w:tcBorders>
              <w:top w:val="nil"/>
              <w:left w:val="single" w:sz="4" w:space="0" w:color="auto"/>
              <w:bottom w:val="single" w:sz="4" w:space="0" w:color="000000"/>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Apakah jumlah LSM yang aktif melakukan peningkatan kapasitas masyarakat adat dan lokal untuk mengelola hutan sudah memadai?</w:t>
            </w: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w:t>
            </w:r>
          </w:p>
        </w:tc>
        <w:tc>
          <w:tcPr>
            <w:tcW w:w="146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Belum memadai</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2</w:t>
            </w:r>
          </w:p>
        </w:tc>
      </w:tr>
      <w:tr w:rsidR="002721D7" w:rsidRPr="002721D7" w:rsidTr="002721D7">
        <w:trPr>
          <w:trHeight w:val="765"/>
        </w:trPr>
        <w:tc>
          <w:tcPr>
            <w:tcW w:w="1028"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Organisasi Masyarakat Adat Lokal</w:t>
            </w:r>
          </w:p>
        </w:tc>
        <w:tc>
          <w:tcPr>
            <w:tcW w:w="5786" w:type="dxa"/>
            <w:gridSpan w:val="4"/>
            <w:tcBorders>
              <w:top w:val="single" w:sz="4" w:space="0" w:color="auto"/>
              <w:left w:val="nil"/>
              <w:bottom w:val="single" w:sz="4" w:space="0" w:color="auto"/>
              <w:right w:val="single" w:sz="4" w:space="0" w:color="000000"/>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Organisasi masyarakat adat di Pelalawan bukan dalam konteks hutan, tapi kebudayaan, tidak diwawancarai. Organisasi masyarakat adat yang terkait dengan hutan terdapat di Kabupaten Kampar. Tidak ada organisasi masyarakat adat yang diwawancarai.</w:t>
            </w:r>
          </w:p>
        </w:tc>
      </w:tr>
      <w:tr w:rsidR="002721D7" w:rsidRPr="002721D7" w:rsidTr="002721D7">
        <w:trPr>
          <w:trHeight w:val="540"/>
        </w:trPr>
        <w:tc>
          <w:tcPr>
            <w:tcW w:w="1028" w:type="dxa"/>
            <w:vMerge w:val="restart"/>
            <w:tcBorders>
              <w:top w:val="nil"/>
              <w:left w:val="single" w:sz="4" w:space="0" w:color="auto"/>
              <w:bottom w:val="single" w:sz="4" w:space="0" w:color="000000"/>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CIVc2</w:t>
            </w:r>
          </w:p>
        </w:tc>
        <w:tc>
          <w:tcPr>
            <w:tcW w:w="1423" w:type="dxa"/>
            <w:vMerge w:val="restart"/>
            <w:tcBorders>
              <w:top w:val="nil"/>
              <w:left w:val="single" w:sz="4" w:space="0" w:color="auto"/>
              <w:bottom w:val="single" w:sz="4" w:space="0" w:color="000000"/>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w:t>
            </w:r>
          </w:p>
        </w:tc>
        <w:tc>
          <w:tcPr>
            <w:tcW w:w="1512" w:type="dxa"/>
            <w:vMerge w:val="restart"/>
            <w:tcBorders>
              <w:top w:val="nil"/>
              <w:left w:val="single" w:sz="4" w:space="0" w:color="auto"/>
              <w:bottom w:val="single" w:sz="4" w:space="0" w:color="000000"/>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Apakah pelaksanaan peningkatan kapasitas masyarakat adat dan lokal untuk mengelola hutan sudah memadai?</w:t>
            </w: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Belum memadai</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2</w:t>
            </w:r>
          </w:p>
        </w:tc>
      </w:tr>
      <w:tr w:rsidR="002721D7" w:rsidRPr="002721D7" w:rsidTr="002721D7">
        <w:trPr>
          <w:trHeight w:val="765"/>
        </w:trPr>
        <w:tc>
          <w:tcPr>
            <w:tcW w:w="1028"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Organisasi Masyarakat Adat Lokal</w:t>
            </w:r>
          </w:p>
        </w:tc>
        <w:tc>
          <w:tcPr>
            <w:tcW w:w="5786" w:type="dxa"/>
            <w:gridSpan w:val="4"/>
            <w:tcBorders>
              <w:top w:val="single" w:sz="4" w:space="0" w:color="auto"/>
              <w:left w:val="nil"/>
              <w:bottom w:val="single" w:sz="4" w:space="0" w:color="auto"/>
              <w:right w:val="single" w:sz="4" w:space="0" w:color="000000"/>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Organisasi masyarakat adat di Pelalawan bukan dalam konteks hutan, tapi kebudayaan, tidak diwawancarai. Organisasi masyarakat adat yang terkait dengan hutan terdapat di Kabupaten Kampar. Tidak ada organisasi masyarakat adat yang diwawancarai.</w:t>
            </w:r>
          </w:p>
        </w:tc>
      </w:tr>
      <w:tr w:rsidR="002721D7" w:rsidRPr="002721D7" w:rsidTr="002721D7">
        <w:trPr>
          <w:trHeight w:val="255"/>
        </w:trPr>
        <w:tc>
          <w:tcPr>
            <w:tcW w:w="1028"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tcBorders>
              <w:top w:val="nil"/>
              <w:left w:val="nil"/>
              <w:bottom w:val="nil"/>
              <w:right w:val="nil"/>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c>
          <w:tcPr>
            <w:tcW w:w="1512"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c>
          <w:tcPr>
            <w:tcW w:w="1466"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c>
          <w:tcPr>
            <w:tcW w:w="1104"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c>
          <w:tcPr>
            <w:tcW w:w="1834"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r>
      <w:tr w:rsidR="002721D7" w:rsidRPr="002721D7" w:rsidTr="002721D7">
        <w:trPr>
          <w:trHeight w:val="255"/>
        </w:trPr>
        <w:tc>
          <w:tcPr>
            <w:tcW w:w="2451" w:type="dxa"/>
            <w:gridSpan w:val="2"/>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Isu dalam PGA REDD+</w:t>
            </w:r>
          </w:p>
        </w:tc>
        <w:tc>
          <w:tcPr>
            <w:tcW w:w="151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2602" w:type="dxa"/>
            <w:gridSpan w:val="2"/>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xml:space="preserve">: V. Pengendalian dan Penegakan Hukum  </w:t>
            </w:r>
          </w:p>
        </w:tc>
        <w:tc>
          <w:tcPr>
            <w:tcW w:w="1104"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834"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p>
        </w:tc>
      </w:tr>
      <w:tr w:rsidR="002721D7" w:rsidRPr="002721D7" w:rsidTr="002721D7">
        <w:trPr>
          <w:trHeight w:val="255"/>
        </w:trPr>
        <w:tc>
          <w:tcPr>
            <w:tcW w:w="1028"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Indikator</w:t>
            </w:r>
          </w:p>
        </w:tc>
        <w:tc>
          <w:tcPr>
            <w:tcW w:w="1423"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51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5540" w:type="dxa"/>
            <w:gridSpan w:val="4"/>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a. Jumlah LSM yang menerima pengaduan masyarakat terkait masalah kehutanan</w:t>
            </w:r>
          </w:p>
        </w:tc>
        <w:tc>
          <w:tcPr>
            <w:tcW w:w="1382"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r>
      <w:tr w:rsidR="002721D7" w:rsidRPr="002721D7" w:rsidTr="002721D7">
        <w:trPr>
          <w:trHeight w:val="255"/>
        </w:trPr>
        <w:tc>
          <w:tcPr>
            <w:tcW w:w="2451" w:type="dxa"/>
            <w:gridSpan w:val="2"/>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Wawancara – Sumber informasi</w:t>
            </w:r>
          </w:p>
        </w:tc>
        <w:tc>
          <w:tcPr>
            <w:tcW w:w="151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2602" w:type="dxa"/>
            <w:gridSpan w:val="2"/>
            <w:tcBorders>
              <w:top w:val="nil"/>
              <w:left w:val="nil"/>
              <w:bottom w:val="nil"/>
              <w:right w:val="nil"/>
            </w:tcBorders>
            <w:shd w:val="clear" w:color="auto" w:fill="auto"/>
            <w:noWrap/>
            <w:hideMark/>
          </w:tcPr>
          <w:p w:rsidR="002721D7" w:rsidRPr="002721D7" w:rsidRDefault="002721D7" w:rsidP="002721D7">
            <w:pPr>
              <w:spacing w:after="24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Pelaksanaan LSM, Masyarakat pelapor</w:t>
            </w:r>
            <w:r w:rsidRPr="002721D7">
              <w:rPr>
                <w:rFonts w:ascii="Times New Roman" w:eastAsia="Times New Roman" w:hAnsi="Times New Roman" w:cs="Times New Roman"/>
                <w:b/>
                <w:bCs/>
                <w:color w:val="000000"/>
                <w:sz w:val="20"/>
                <w:szCs w:val="20"/>
                <w:lang w:eastAsia="id-ID"/>
              </w:rPr>
              <w:br/>
            </w:r>
          </w:p>
        </w:tc>
        <w:tc>
          <w:tcPr>
            <w:tcW w:w="1104"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834"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p>
        </w:tc>
      </w:tr>
      <w:tr w:rsidR="002721D7" w:rsidRPr="002721D7" w:rsidTr="002721D7">
        <w:trPr>
          <w:trHeight w:val="510"/>
        </w:trPr>
        <w:tc>
          <w:tcPr>
            <w:tcW w:w="1028" w:type="dxa"/>
            <w:tcBorders>
              <w:top w:val="single" w:sz="4" w:space="0" w:color="auto"/>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Kode</w:t>
            </w:r>
          </w:p>
        </w:tc>
        <w:tc>
          <w:tcPr>
            <w:tcW w:w="1423"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Panduan Analisis Dokumen</w:t>
            </w:r>
          </w:p>
        </w:tc>
        <w:tc>
          <w:tcPr>
            <w:tcW w:w="1512"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Pertanyaan Wawancara</w:t>
            </w:r>
          </w:p>
        </w:tc>
        <w:tc>
          <w:tcPr>
            <w:tcW w:w="1136"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Sumber Data</w:t>
            </w:r>
          </w:p>
        </w:tc>
        <w:tc>
          <w:tcPr>
            <w:tcW w:w="1466"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Ringkasan Dokumen</w:t>
            </w:r>
          </w:p>
        </w:tc>
        <w:tc>
          <w:tcPr>
            <w:tcW w:w="1104"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Kategori Data Dokumen</w:t>
            </w:r>
          </w:p>
        </w:tc>
        <w:tc>
          <w:tcPr>
            <w:tcW w:w="1834"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Kategori Data Wawancara</w:t>
            </w:r>
          </w:p>
        </w:tc>
      </w:tr>
      <w:tr w:rsidR="002721D7" w:rsidRPr="002721D7" w:rsidTr="002721D7">
        <w:trPr>
          <w:trHeight w:val="2040"/>
        </w:trPr>
        <w:tc>
          <w:tcPr>
            <w:tcW w:w="1028" w:type="dxa"/>
            <w:tcBorders>
              <w:top w:val="nil"/>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lastRenderedPageBreak/>
              <w:t>CVa1</w:t>
            </w:r>
          </w:p>
        </w:tc>
        <w:tc>
          <w:tcPr>
            <w:tcW w:w="1423"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Jumlah LSM yang menerima pe-ngaduan masyarakat terkait ma-salah kehutanan</w:t>
            </w:r>
          </w:p>
        </w:tc>
        <w:tc>
          <w:tcPr>
            <w:tcW w:w="1512"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Berapa jumlah pengaduan ma-syarakat yang diterima LSM?</w:t>
            </w: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w:t>
            </w:r>
          </w:p>
        </w:tc>
        <w:tc>
          <w:tcPr>
            <w:tcW w:w="146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Masyarakat tidak mengadu, tapi LSM yang memonitor konflik dalam masyarakat. Masyarakat awalnya tidak punya akses untuk mengadu ke lembaga tertentu, tapi LSM yang mendekati masyarakat untuk memetakan permasalahan. Biasanya informasi diperoleh dari jaringan LSM.</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3</w:t>
            </w:r>
          </w:p>
        </w:tc>
      </w:tr>
      <w:tr w:rsidR="002721D7" w:rsidRPr="002721D7" w:rsidTr="002721D7">
        <w:trPr>
          <w:trHeight w:val="1785"/>
        </w:trPr>
        <w:tc>
          <w:tcPr>
            <w:tcW w:w="1028" w:type="dxa"/>
            <w:tcBorders>
              <w:top w:val="nil"/>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CVa2</w:t>
            </w:r>
          </w:p>
        </w:tc>
        <w:tc>
          <w:tcPr>
            <w:tcW w:w="1423"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xml:space="preserve">Isu pengaduan: </w:t>
            </w:r>
            <w:r w:rsidRPr="002721D7">
              <w:rPr>
                <w:rFonts w:ascii="Times New Roman" w:eastAsia="Times New Roman" w:hAnsi="Times New Roman" w:cs="Times New Roman"/>
                <w:color w:val="000000"/>
                <w:sz w:val="20"/>
                <w:szCs w:val="20"/>
                <w:lang w:eastAsia="id-ID"/>
              </w:rPr>
              <w:br/>
              <w:t xml:space="preserve">a) Korupsi &amp; Kejahatan Kehutanan, </w:t>
            </w:r>
            <w:r w:rsidRPr="002721D7">
              <w:rPr>
                <w:rFonts w:ascii="Times New Roman" w:eastAsia="Times New Roman" w:hAnsi="Times New Roman" w:cs="Times New Roman"/>
                <w:color w:val="000000"/>
                <w:sz w:val="20"/>
                <w:szCs w:val="20"/>
                <w:lang w:eastAsia="id-ID"/>
              </w:rPr>
              <w:br/>
              <w:t xml:space="preserve">b) Perencanaan, </w:t>
            </w:r>
            <w:r w:rsidRPr="002721D7">
              <w:rPr>
                <w:rFonts w:ascii="Times New Roman" w:eastAsia="Times New Roman" w:hAnsi="Times New Roman" w:cs="Times New Roman"/>
                <w:color w:val="000000"/>
                <w:sz w:val="20"/>
                <w:szCs w:val="20"/>
                <w:lang w:eastAsia="id-ID"/>
              </w:rPr>
              <w:br/>
              <w:t>c) Hak &amp; Pengelolaan hutan &amp; lahan gambut</w:t>
            </w:r>
          </w:p>
        </w:tc>
        <w:tc>
          <w:tcPr>
            <w:tcW w:w="1512"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Apakah pengaduan masyarakat mencakup isu berikut ini: (a) Korupsi &amp; Kejahatan Kehutanan, (b) Perencanaan, dan (c) Hak &amp; Pengelolaan hutan &amp; lahan gambut</w:t>
            </w: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w:t>
            </w:r>
          </w:p>
        </w:tc>
        <w:tc>
          <w:tcPr>
            <w:tcW w:w="146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Masalah yang terjadi di tingkat masyarakat yang terbesar adalah korupsi dan kejahatan kehutanan dan hak kelola hutan.</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3</w:t>
            </w:r>
          </w:p>
        </w:tc>
      </w:tr>
      <w:tr w:rsidR="002721D7" w:rsidRPr="002721D7" w:rsidTr="002721D7">
        <w:trPr>
          <w:trHeight w:val="765"/>
        </w:trPr>
        <w:tc>
          <w:tcPr>
            <w:tcW w:w="1028" w:type="dxa"/>
            <w:tcBorders>
              <w:top w:val="nil"/>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CVa3</w:t>
            </w:r>
          </w:p>
        </w:tc>
        <w:tc>
          <w:tcPr>
            <w:tcW w:w="1423"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SOP penerimaan pengaduan</w:t>
            </w:r>
          </w:p>
        </w:tc>
        <w:tc>
          <w:tcPr>
            <w:tcW w:w="1512"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Apakah SOP penerimaan pengaduan sudah memadai?</w:t>
            </w: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w:t>
            </w:r>
          </w:p>
        </w:tc>
        <w:tc>
          <w:tcPr>
            <w:tcW w:w="146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SOP pengaduan melalui relawan, cukup memadai karena untuk masyarakat pendekatan ini lebih tepat sasaran.</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3</w:t>
            </w:r>
          </w:p>
        </w:tc>
      </w:tr>
      <w:tr w:rsidR="002721D7" w:rsidRPr="002721D7" w:rsidTr="002721D7">
        <w:trPr>
          <w:trHeight w:val="765"/>
        </w:trPr>
        <w:tc>
          <w:tcPr>
            <w:tcW w:w="1028" w:type="dxa"/>
            <w:tcBorders>
              <w:top w:val="nil"/>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CVa4</w:t>
            </w:r>
          </w:p>
        </w:tc>
        <w:tc>
          <w:tcPr>
            <w:tcW w:w="1423"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Staf yang khusus ditugaskan menerima pengaduan</w:t>
            </w:r>
          </w:p>
        </w:tc>
        <w:tc>
          <w:tcPr>
            <w:tcW w:w="1512"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Apakah SOP penerimaan pengaduan sudah memadai?</w:t>
            </w:r>
          </w:p>
        </w:tc>
        <w:tc>
          <w:tcPr>
            <w:tcW w:w="113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w:t>
            </w:r>
          </w:p>
        </w:tc>
        <w:tc>
          <w:tcPr>
            <w:tcW w:w="146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Penerima pengadua adalah relawan di lapangan</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3</w:t>
            </w:r>
          </w:p>
        </w:tc>
      </w:tr>
      <w:tr w:rsidR="002721D7" w:rsidRPr="002721D7" w:rsidTr="002721D7">
        <w:trPr>
          <w:trHeight w:val="255"/>
        </w:trPr>
        <w:tc>
          <w:tcPr>
            <w:tcW w:w="1028"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tcBorders>
              <w:top w:val="nil"/>
              <w:left w:val="nil"/>
              <w:bottom w:val="nil"/>
              <w:right w:val="nil"/>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c>
          <w:tcPr>
            <w:tcW w:w="1512"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c>
          <w:tcPr>
            <w:tcW w:w="1466"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c>
          <w:tcPr>
            <w:tcW w:w="1104"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c>
          <w:tcPr>
            <w:tcW w:w="1834"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r>
      <w:tr w:rsidR="002721D7" w:rsidRPr="002721D7" w:rsidTr="002721D7">
        <w:trPr>
          <w:trHeight w:val="255"/>
        </w:trPr>
        <w:tc>
          <w:tcPr>
            <w:tcW w:w="2451" w:type="dxa"/>
            <w:gridSpan w:val="2"/>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Isu dalam PGA REDD+</w:t>
            </w:r>
          </w:p>
        </w:tc>
        <w:tc>
          <w:tcPr>
            <w:tcW w:w="151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2602" w:type="dxa"/>
            <w:gridSpan w:val="2"/>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VI. Infrastruktur REDD+</w:t>
            </w:r>
          </w:p>
        </w:tc>
        <w:tc>
          <w:tcPr>
            <w:tcW w:w="1104"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834"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p>
        </w:tc>
      </w:tr>
      <w:tr w:rsidR="002721D7" w:rsidRPr="002721D7" w:rsidTr="002721D7">
        <w:trPr>
          <w:trHeight w:val="255"/>
        </w:trPr>
        <w:tc>
          <w:tcPr>
            <w:tcW w:w="1028"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Indikator</w:t>
            </w:r>
          </w:p>
        </w:tc>
        <w:tc>
          <w:tcPr>
            <w:tcW w:w="1423"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51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5540" w:type="dxa"/>
            <w:gridSpan w:val="4"/>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a. Jumlah LSM yang melakukan monitoring terhadap persiapan dan pelaksanaan REDD+</w:t>
            </w:r>
          </w:p>
        </w:tc>
        <w:tc>
          <w:tcPr>
            <w:tcW w:w="1382"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r>
      <w:tr w:rsidR="002721D7" w:rsidRPr="002721D7" w:rsidTr="002721D7">
        <w:trPr>
          <w:trHeight w:val="255"/>
        </w:trPr>
        <w:tc>
          <w:tcPr>
            <w:tcW w:w="2451" w:type="dxa"/>
            <w:gridSpan w:val="2"/>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Wawancara – Sumber informasi</w:t>
            </w:r>
          </w:p>
        </w:tc>
        <w:tc>
          <w:tcPr>
            <w:tcW w:w="151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2602" w:type="dxa"/>
            <w:gridSpan w:val="2"/>
            <w:tcBorders>
              <w:top w:val="nil"/>
              <w:left w:val="nil"/>
              <w:bottom w:val="nil"/>
              <w:right w:val="nil"/>
            </w:tcBorders>
            <w:shd w:val="clear" w:color="auto" w:fill="auto"/>
            <w:noWrap/>
            <w:hideMark/>
          </w:tcPr>
          <w:p w:rsidR="002721D7" w:rsidRPr="002721D7" w:rsidRDefault="002721D7" w:rsidP="002721D7">
            <w:pPr>
              <w:spacing w:after="24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LSM (Pengurus), Satgas REDD+</w:t>
            </w:r>
            <w:r w:rsidRPr="002721D7">
              <w:rPr>
                <w:rFonts w:ascii="Times New Roman" w:eastAsia="Times New Roman" w:hAnsi="Times New Roman" w:cs="Times New Roman"/>
                <w:b/>
                <w:bCs/>
                <w:color w:val="000000"/>
                <w:sz w:val="20"/>
                <w:szCs w:val="20"/>
                <w:lang w:eastAsia="id-ID"/>
              </w:rPr>
              <w:br/>
            </w:r>
          </w:p>
        </w:tc>
        <w:tc>
          <w:tcPr>
            <w:tcW w:w="1104"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834"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p>
        </w:tc>
      </w:tr>
      <w:tr w:rsidR="002721D7" w:rsidRPr="002721D7" w:rsidTr="002721D7">
        <w:trPr>
          <w:trHeight w:val="510"/>
        </w:trPr>
        <w:tc>
          <w:tcPr>
            <w:tcW w:w="1028" w:type="dxa"/>
            <w:tcBorders>
              <w:top w:val="single" w:sz="4" w:space="0" w:color="auto"/>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Kode</w:t>
            </w:r>
          </w:p>
        </w:tc>
        <w:tc>
          <w:tcPr>
            <w:tcW w:w="1423"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Panduan Analisis Dokumen</w:t>
            </w:r>
          </w:p>
        </w:tc>
        <w:tc>
          <w:tcPr>
            <w:tcW w:w="1512"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Pertanyaan Wawancara</w:t>
            </w:r>
          </w:p>
        </w:tc>
        <w:tc>
          <w:tcPr>
            <w:tcW w:w="1136"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Sumber Data</w:t>
            </w:r>
          </w:p>
        </w:tc>
        <w:tc>
          <w:tcPr>
            <w:tcW w:w="1466"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Ringkasan Dokumen</w:t>
            </w:r>
          </w:p>
        </w:tc>
        <w:tc>
          <w:tcPr>
            <w:tcW w:w="1104"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Kategori Data Dokumen</w:t>
            </w:r>
          </w:p>
        </w:tc>
        <w:tc>
          <w:tcPr>
            <w:tcW w:w="1834"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Kategori Data Wawancara</w:t>
            </w:r>
          </w:p>
        </w:tc>
      </w:tr>
      <w:tr w:rsidR="002721D7" w:rsidRPr="002721D7" w:rsidTr="002721D7">
        <w:trPr>
          <w:trHeight w:val="255"/>
        </w:trPr>
        <w:tc>
          <w:tcPr>
            <w:tcW w:w="1028" w:type="dxa"/>
            <w:vMerge w:val="restart"/>
            <w:tcBorders>
              <w:top w:val="nil"/>
              <w:left w:val="single" w:sz="4" w:space="0" w:color="auto"/>
              <w:bottom w:val="single" w:sz="4" w:space="0" w:color="000000"/>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CVIa1</w:t>
            </w:r>
          </w:p>
        </w:tc>
        <w:tc>
          <w:tcPr>
            <w:tcW w:w="1423" w:type="dxa"/>
            <w:vMerge w:val="restart"/>
            <w:tcBorders>
              <w:top w:val="nil"/>
              <w:left w:val="single" w:sz="4" w:space="0" w:color="auto"/>
              <w:bottom w:val="single" w:sz="4" w:space="0" w:color="000000"/>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Jumlah LSM yang melakukan monitoring terhadap persiapan dan pelaksanaan REDD+</w:t>
            </w:r>
          </w:p>
        </w:tc>
        <w:tc>
          <w:tcPr>
            <w:tcW w:w="1512" w:type="dxa"/>
            <w:vMerge w:val="restart"/>
            <w:tcBorders>
              <w:top w:val="nil"/>
              <w:left w:val="single" w:sz="4" w:space="0" w:color="auto"/>
              <w:bottom w:val="single" w:sz="4" w:space="0" w:color="000000"/>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Berapa jumlah monitoring terhadap persiapan dan pelaksanaan REDD+  yang dilakukan LSM?</w:t>
            </w:r>
          </w:p>
        </w:tc>
        <w:tc>
          <w:tcPr>
            <w:tcW w:w="1136" w:type="dxa"/>
            <w:tcBorders>
              <w:top w:val="nil"/>
              <w:left w:val="nil"/>
              <w:bottom w:val="single" w:sz="4" w:space="0" w:color="auto"/>
              <w:right w:val="single" w:sz="4" w:space="0" w:color="auto"/>
            </w:tcBorders>
            <w:shd w:val="clear" w:color="000000" w:fill="F2DDDC"/>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Satgas REDD+</w:t>
            </w:r>
          </w:p>
        </w:tc>
        <w:tc>
          <w:tcPr>
            <w:tcW w:w="5786" w:type="dxa"/>
            <w:gridSpan w:val="4"/>
            <w:tcBorders>
              <w:top w:val="single" w:sz="4" w:space="0" w:color="auto"/>
              <w:left w:val="nil"/>
              <w:bottom w:val="single" w:sz="4" w:space="0" w:color="auto"/>
              <w:right w:val="single" w:sz="4" w:space="0" w:color="000000"/>
            </w:tcBorders>
            <w:shd w:val="clear" w:color="000000" w:fill="F2DDDC"/>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Satgas REDD+ belum terbentuk di Kabupaten Pelalawan</w:t>
            </w:r>
          </w:p>
        </w:tc>
      </w:tr>
      <w:tr w:rsidR="002721D7" w:rsidRPr="002721D7" w:rsidTr="002721D7">
        <w:trPr>
          <w:trHeight w:val="1125"/>
        </w:trPr>
        <w:tc>
          <w:tcPr>
            <w:tcW w:w="1028"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512" w:type="dxa"/>
            <w:vMerge/>
            <w:tcBorders>
              <w:top w:val="nil"/>
              <w:left w:val="single" w:sz="4" w:space="0" w:color="auto"/>
              <w:bottom w:val="single" w:sz="4" w:space="0" w:color="000000"/>
              <w:right w:val="single" w:sz="4" w:space="0" w:color="auto"/>
            </w:tcBorders>
            <w:vAlign w:val="center"/>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w:t>
            </w:r>
          </w:p>
        </w:tc>
        <w:tc>
          <w:tcPr>
            <w:tcW w:w="146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Belum ada monitoring, Walhi termasuk yang tidak menyetujui skema REDD+</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2</w:t>
            </w:r>
          </w:p>
        </w:tc>
      </w:tr>
      <w:tr w:rsidR="002721D7" w:rsidRPr="002721D7" w:rsidTr="002721D7">
        <w:trPr>
          <w:trHeight w:val="255"/>
        </w:trPr>
        <w:tc>
          <w:tcPr>
            <w:tcW w:w="1028"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tcBorders>
              <w:top w:val="nil"/>
              <w:left w:val="nil"/>
              <w:bottom w:val="nil"/>
              <w:right w:val="nil"/>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c>
          <w:tcPr>
            <w:tcW w:w="1512"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c>
          <w:tcPr>
            <w:tcW w:w="1466"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c>
          <w:tcPr>
            <w:tcW w:w="1104"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c>
          <w:tcPr>
            <w:tcW w:w="1834"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r>
      <w:tr w:rsidR="002721D7" w:rsidRPr="002721D7" w:rsidTr="002721D7">
        <w:trPr>
          <w:trHeight w:val="255"/>
        </w:trPr>
        <w:tc>
          <w:tcPr>
            <w:tcW w:w="1028"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Indikator</w:t>
            </w:r>
          </w:p>
        </w:tc>
        <w:tc>
          <w:tcPr>
            <w:tcW w:w="1423"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51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6922" w:type="dxa"/>
            <w:gridSpan w:val="5"/>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b. Tingkat pengetahuan aktivis LSM yang melakukan monitoring terhadap persiapan &amp; pelaksanaan REDD+</w:t>
            </w:r>
          </w:p>
        </w:tc>
      </w:tr>
      <w:tr w:rsidR="002721D7" w:rsidRPr="002721D7" w:rsidTr="002721D7">
        <w:trPr>
          <w:trHeight w:val="255"/>
        </w:trPr>
        <w:tc>
          <w:tcPr>
            <w:tcW w:w="2451" w:type="dxa"/>
            <w:gridSpan w:val="2"/>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Wawancara – Sumber informasi</w:t>
            </w:r>
          </w:p>
        </w:tc>
        <w:tc>
          <w:tcPr>
            <w:tcW w:w="151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2602" w:type="dxa"/>
            <w:gridSpan w:val="2"/>
            <w:tcBorders>
              <w:top w:val="nil"/>
              <w:left w:val="nil"/>
              <w:bottom w:val="nil"/>
              <w:right w:val="nil"/>
            </w:tcBorders>
            <w:shd w:val="clear" w:color="auto" w:fill="auto"/>
            <w:noWrap/>
            <w:hideMark/>
          </w:tcPr>
          <w:p w:rsidR="002721D7" w:rsidRPr="002721D7" w:rsidRDefault="002721D7" w:rsidP="002721D7">
            <w:pPr>
              <w:spacing w:after="24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LSM (Pengurus)</w:t>
            </w:r>
          </w:p>
        </w:tc>
        <w:tc>
          <w:tcPr>
            <w:tcW w:w="1104"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834"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p>
        </w:tc>
      </w:tr>
      <w:tr w:rsidR="002721D7" w:rsidRPr="002721D7" w:rsidTr="002721D7">
        <w:trPr>
          <w:trHeight w:val="510"/>
        </w:trPr>
        <w:tc>
          <w:tcPr>
            <w:tcW w:w="1028" w:type="dxa"/>
            <w:tcBorders>
              <w:top w:val="single" w:sz="4" w:space="0" w:color="auto"/>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Kode</w:t>
            </w:r>
          </w:p>
        </w:tc>
        <w:tc>
          <w:tcPr>
            <w:tcW w:w="1423"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Panduan Analisis Dokumen</w:t>
            </w:r>
          </w:p>
        </w:tc>
        <w:tc>
          <w:tcPr>
            <w:tcW w:w="1512"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Pertanyaan Wawancara</w:t>
            </w:r>
          </w:p>
        </w:tc>
        <w:tc>
          <w:tcPr>
            <w:tcW w:w="1136"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Sumber Data</w:t>
            </w:r>
          </w:p>
        </w:tc>
        <w:tc>
          <w:tcPr>
            <w:tcW w:w="1466"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Ringkasan Dokumen</w:t>
            </w:r>
          </w:p>
        </w:tc>
        <w:tc>
          <w:tcPr>
            <w:tcW w:w="1104"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Kategori Data Dokumen</w:t>
            </w:r>
          </w:p>
        </w:tc>
        <w:tc>
          <w:tcPr>
            <w:tcW w:w="1834"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Kategori Data Wawancara</w:t>
            </w:r>
          </w:p>
        </w:tc>
      </w:tr>
      <w:tr w:rsidR="002721D7" w:rsidRPr="002721D7" w:rsidTr="002721D7">
        <w:trPr>
          <w:trHeight w:val="765"/>
        </w:trPr>
        <w:tc>
          <w:tcPr>
            <w:tcW w:w="1028" w:type="dxa"/>
            <w:tcBorders>
              <w:top w:val="nil"/>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CVIb1</w:t>
            </w:r>
          </w:p>
        </w:tc>
        <w:tc>
          <w:tcPr>
            <w:tcW w:w="1423"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Keikutsertaan dalam pelatihan</w:t>
            </w:r>
          </w:p>
        </w:tc>
        <w:tc>
          <w:tcPr>
            <w:tcW w:w="1512"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Apakah aktivis LSM memiliki bukti keikutsertaan dalam pelatihan?</w:t>
            </w:r>
          </w:p>
        </w:tc>
        <w:tc>
          <w:tcPr>
            <w:tcW w:w="113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w:t>
            </w:r>
          </w:p>
        </w:tc>
        <w:tc>
          <w:tcPr>
            <w:tcW w:w="146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skenario REDD+ belum jelas</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r>
      <w:tr w:rsidR="002721D7" w:rsidRPr="002721D7" w:rsidTr="002721D7">
        <w:trPr>
          <w:trHeight w:val="765"/>
        </w:trPr>
        <w:tc>
          <w:tcPr>
            <w:tcW w:w="1028" w:type="dxa"/>
            <w:tcBorders>
              <w:top w:val="nil"/>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CVIb2</w:t>
            </w:r>
          </w:p>
        </w:tc>
        <w:tc>
          <w:tcPr>
            <w:tcW w:w="1423"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Pemahaman mengenai REDD+</w:t>
            </w:r>
          </w:p>
        </w:tc>
        <w:tc>
          <w:tcPr>
            <w:tcW w:w="1512"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Apakah pemahaman aktivis LSM mengenai REDD+ sudah memadai?</w:t>
            </w:r>
          </w:p>
        </w:tc>
        <w:tc>
          <w:tcPr>
            <w:tcW w:w="113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w:t>
            </w:r>
          </w:p>
        </w:tc>
        <w:tc>
          <w:tcPr>
            <w:tcW w:w="146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Pemahaman memadai dari segi konsep, tapi implementasi masih belum dipahami</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r>
      <w:tr w:rsidR="002721D7" w:rsidRPr="002721D7" w:rsidTr="002721D7">
        <w:trPr>
          <w:trHeight w:val="765"/>
        </w:trPr>
        <w:tc>
          <w:tcPr>
            <w:tcW w:w="1028" w:type="dxa"/>
            <w:tcBorders>
              <w:top w:val="nil"/>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CVIb3</w:t>
            </w:r>
          </w:p>
        </w:tc>
        <w:tc>
          <w:tcPr>
            <w:tcW w:w="1423"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Pemahaman terhadap prinsip &amp; prosedur</w:t>
            </w:r>
          </w:p>
        </w:tc>
        <w:tc>
          <w:tcPr>
            <w:tcW w:w="1512"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Apakah pemahaman aktivis LSM terhadap prinsip &amp; prosedur sudah memadai?</w:t>
            </w:r>
          </w:p>
        </w:tc>
        <w:tc>
          <w:tcPr>
            <w:tcW w:w="113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w:t>
            </w:r>
          </w:p>
        </w:tc>
        <w:tc>
          <w:tcPr>
            <w:tcW w:w="146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skenario REDD+ belum jelas</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r>
      <w:tr w:rsidR="002721D7" w:rsidRPr="002721D7" w:rsidTr="002721D7">
        <w:trPr>
          <w:trHeight w:val="510"/>
        </w:trPr>
        <w:tc>
          <w:tcPr>
            <w:tcW w:w="1028" w:type="dxa"/>
            <w:tcBorders>
              <w:top w:val="nil"/>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CVIb4</w:t>
            </w:r>
          </w:p>
        </w:tc>
        <w:tc>
          <w:tcPr>
            <w:tcW w:w="1423"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Strategi pelaksanaan monitoring</w:t>
            </w:r>
          </w:p>
        </w:tc>
        <w:tc>
          <w:tcPr>
            <w:tcW w:w="1512"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Apakah strategi pelaksanaan moni-toring sudah memadai?</w:t>
            </w:r>
          </w:p>
        </w:tc>
        <w:tc>
          <w:tcPr>
            <w:tcW w:w="113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LSM</w:t>
            </w:r>
          </w:p>
        </w:tc>
        <w:tc>
          <w:tcPr>
            <w:tcW w:w="146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skenario REDD+ belum jelas</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r>
      <w:tr w:rsidR="002721D7" w:rsidRPr="002721D7" w:rsidTr="002721D7">
        <w:trPr>
          <w:trHeight w:val="255"/>
        </w:trPr>
        <w:tc>
          <w:tcPr>
            <w:tcW w:w="1028"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423" w:type="dxa"/>
            <w:tcBorders>
              <w:top w:val="nil"/>
              <w:left w:val="nil"/>
              <w:bottom w:val="nil"/>
              <w:right w:val="nil"/>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c>
          <w:tcPr>
            <w:tcW w:w="1512"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136"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c>
          <w:tcPr>
            <w:tcW w:w="1466"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c>
          <w:tcPr>
            <w:tcW w:w="1104"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c>
          <w:tcPr>
            <w:tcW w:w="1834" w:type="dxa"/>
            <w:tcBorders>
              <w:top w:val="nil"/>
              <w:left w:val="nil"/>
              <w:bottom w:val="nil"/>
              <w:right w:val="nil"/>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r>
      <w:tr w:rsidR="002721D7" w:rsidRPr="002721D7" w:rsidTr="002721D7">
        <w:trPr>
          <w:trHeight w:val="255"/>
        </w:trPr>
        <w:tc>
          <w:tcPr>
            <w:tcW w:w="1028"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Indikator</w:t>
            </w:r>
          </w:p>
        </w:tc>
        <w:tc>
          <w:tcPr>
            <w:tcW w:w="1423"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51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p>
        </w:tc>
        <w:tc>
          <w:tcPr>
            <w:tcW w:w="5540" w:type="dxa"/>
            <w:gridSpan w:val="4"/>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c. Jumlah media cetak yang secara teratur memberitakan persiapan atau pelaksanaan REDD+</w:t>
            </w:r>
          </w:p>
        </w:tc>
        <w:tc>
          <w:tcPr>
            <w:tcW w:w="1382"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p>
        </w:tc>
      </w:tr>
      <w:tr w:rsidR="002721D7" w:rsidRPr="002721D7" w:rsidTr="002721D7">
        <w:trPr>
          <w:trHeight w:val="255"/>
        </w:trPr>
        <w:tc>
          <w:tcPr>
            <w:tcW w:w="2451" w:type="dxa"/>
            <w:gridSpan w:val="2"/>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Sumber Data</w:t>
            </w:r>
          </w:p>
        </w:tc>
        <w:tc>
          <w:tcPr>
            <w:tcW w:w="1512"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2602" w:type="dxa"/>
            <w:gridSpan w:val="2"/>
            <w:tcBorders>
              <w:top w:val="nil"/>
              <w:left w:val="nil"/>
              <w:bottom w:val="nil"/>
              <w:right w:val="nil"/>
            </w:tcBorders>
            <w:shd w:val="clear" w:color="auto" w:fill="auto"/>
            <w:noWrap/>
            <w:hideMark/>
          </w:tcPr>
          <w:p w:rsidR="002721D7" w:rsidRPr="002721D7" w:rsidRDefault="002721D7" w:rsidP="002721D7">
            <w:pPr>
              <w:spacing w:after="240" w:line="240" w:lineRule="auto"/>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 Artikel/kolom dalam Media Cetak</w:t>
            </w:r>
          </w:p>
        </w:tc>
        <w:tc>
          <w:tcPr>
            <w:tcW w:w="1104"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834" w:type="dxa"/>
            <w:tcBorders>
              <w:top w:val="nil"/>
              <w:left w:val="nil"/>
              <w:bottom w:val="nil"/>
              <w:right w:val="nil"/>
            </w:tcBorders>
            <w:shd w:val="clear" w:color="auto" w:fill="auto"/>
            <w:noWrap/>
            <w:hideMark/>
          </w:tcPr>
          <w:p w:rsidR="002721D7" w:rsidRPr="002721D7" w:rsidRDefault="002721D7" w:rsidP="002721D7">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p>
        </w:tc>
      </w:tr>
      <w:tr w:rsidR="002721D7" w:rsidRPr="002721D7" w:rsidTr="002721D7">
        <w:trPr>
          <w:trHeight w:val="510"/>
        </w:trPr>
        <w:tc>
          <w:tcPr>
            <w:tcW w:w="1028" w:type="dxa"/>
            <w:tcBorders>
              <w:top w:val="single" w:sz="4" w:space="0" w:color="auto"/>
              <w:left w:val="single" w:sz="4" w:space="0" w:color="auto"/>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lastRenderedPageBreak/>
              <w:t>Kode</w:t>
            </w:r>
          </w:p>
        </w:tc>
        <w:tc>
          <w:tcPr>
            <w:tcW w:w="1423"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Panduan Analisis Dokumen</w:t>
            </w:r>
          </w:p>
        </w:tc>
        <w:tc>
          <w:tcPr>
            <w:tcW w:w="1512"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Pertanyaan Wawancara</w:t>
            </w:r>
          </w:p>
        </w:tc>
        <w:tc>
          <w:tcPr>
            <w:tcW w:w="1136"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Sumber Data</w:t>
            </w:r>
          </w:p>
        </w:tc>
        <w:tc>
          <w:tcPr>
            <w:tcW w:w="1466"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Ringkasan Dokumen</w:t>
            </w:r>
          </w:p>
        </w:tc>
        <w:tc>
          <w:tcPr>
            <w:tcW w:w="1104"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Kategori Data Dokumen</w:t>
            </w:r>
          </w:p>
        </w:tc>
        <w:tc>
          <w:tcPr>
            <w:tcW w:w="1834"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b/>
                <w:bCs/>
                <w:color w:val="000000"/>
                <w:sz w:val="20"/>
                <w:szCs w:val="20"/>
                <w:lang w:eastAsia="id-ID"/>
              </w:rPr>
            </w:pPr>
            <w:r w:rsidRPr="002721D7">
              <w:rPr>
                <w:rFonts w:ascii="Times New Roman" w:eastAsia="Times New Roman" w:hAnsi="Times New Roman" w:cs="Times New Roman"/>
                <w:b/>
                <w:bCs/>
                <w:color w:val="000000"/>
                <w:sz w:val="20"/>
                <w:szCs w:val="20"/>
                <w:lang w:eastAsia="id-ID"/>
              </w:rPr>
              <w:t>Kategori Data Wawancara</w:t>
            </w:r>
          </w:p>
        </w:tc>
      </w:tr>
      <w:tr w:rsidR="002721D7" w:rsidRPr="002721D7" w:rsidTr="002721D7">
        <w:trPr>
          <w:trHeight w:val="1020"/>
        </w:trPr>
        <w:tc>
          <w:tcPr>
            <w:tcW w:w="1028" w:type="dxa"/>
            <w:tcBorders>
              <w:top w:val="nil"/>
              <w:left w:val="single" w:sz="4" w:space="0" w:color="auto"/>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CVIc1</w:t>
            </w:r>
          </w:p>
        </w:tc>
        <w:tc>
          <w:tcPr>
            <w:tcW w:w="1423"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 xml:space="preserve">Cakupan berita mengenai persiapan atau pelaksanaan REDD+ </w:t>
            </w:r>
          </w:p>
        </w:tc>
        <w:tc>
          <w:tcPr>
            <w:tcW w:w="1512"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Apakah cakupan berita mengenai persiapan atau pelaksanaan REDD+ sudah memadai?</w:t>
            </w:r>
          </w:p>
        </w:tc>
        <w:tc>
          <w:tcPr>
            <w:tcW w:w="113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Jurnalis</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Belum memadai, jurnalis belum memahami REDD+, baru mengetahui dari peneliti</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2</w:t>
            </w:r>
          </w:p>
        </w:tc>
      </w:tr>
      <w:tr w:rsidR="002721D7" w:rsidRPr="002721D7" w:rsidTr="002721D7">
        <w:trPr>
          <w:trHeight w:val="1530"/>
        </w:trPr>
        <w:tc>
          <w:tcPr>
            <w:tcW w:w="1028" w:type="dxa"/>
            <w:tcBorders>
              <w:top w:val="nil"/>
              <w:left w:val="single" w:sz="4" w:space="0" w:color="auto"/>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CVIc2</w:t>
            </w:r>
          </w:p>
        </w:tc>
        <w:tc>
          <w:tcPr>
            <w:tcW w:w="1423"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Kepastian hak dan akses bagi masyarakat adat/lokal dalam persiapan atau pelaksanaan REDD+</w:t>
            </w:r>
          </w:p>
        </w:tc>
        <w:tc>
          <w:tcPr>
            <w:tcW w:w="1512"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Apakah pemberitaan mengenai kepastian hak dan akses bagi masya-rakat adat/lokal dalam persiapan atau pelaksanaan REDD+ sudah memadai?</w:t>
            </w:r>
          </w:p>
        </w:tc>
        <w:tc>
          <w:tcPr>
            <w:tcW w:w="113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Jurnalis</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belum memadai karena media massa lokal kurang mengekspose masalah masyarakat adat dan belum memahami keterkaitan dengan REDD+. Konsep REDD+ pun baru mendapt informasi lebih lengkap dar peneliti.</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2</w:t>
            </w:r>
          </w:p>
        </w:tc>
      </w:tr>
      <w:tr w:rsidR="002721D7" w:rsidRPr="002721D7" w:rsidTr="002721D7">
        <w:trPr>
          <w:trHeight w:val="765"/>
        </w:trPr>
        <w:tc>
          <w:tcPr>
            <w:tcW w:w="1028" w:type="dxa"/>
            <w:tcBorders>
              <w:top w:val="nil"/>
              <w:left w:val="single" w:sz="4" w:space="0" w:color="auto"/>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CVIc3</w:t>
            </w:r>
          </w:p>
        </w:tc>
        <w:tc>
          <w:tcPr>
            <w:tcW w:w="1423"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Posisi berita (letak halaman pemberitaan)</w:t>
            </w:r>
          </w:p>
        </w:tc>
        <w:tc>
          <w:tcPr>
            <w:tcW w:w="1512"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Apakah posisi berita (letak halaman pemberitaan) sudah strategis?</w:t>
            </w:r>
          </w:p>
        </w:tc>
        <w:tc>
          <w:tcPr>
            <w:tcW w:w="113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Jurnalis</w:t>
            </w:r>
          </w:p>
        </w:tc>
        <w:tc>
          <w:tcPr>
            <w:tcW w:w="1466"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Belum memadai</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r>
      <w:tr w:rsidR="002721D7" w:rsidRPr="002721D7" w:rsidTr="002721D7">
        <w:trPr>
          <w:trHeight w:val="1020"/>
        </w:trPr>
        <w:tc>
          <w:tcPr>
            <w:tcW w:w="1028" w:type="dxa"/>
            <w:tcBorders>
              <w:top w:val="nil"/>
              <w:left w:val="single" w:sz="4" w:space="0" w:color="auto"/>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CVIc4</w:t>
            </w:r>
          </w:p>
        </w:tc>
        <w:tc>
          <w:tcPr>
            <w:tcW w:w="1423"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Posisi media dalam pemberitaan</w:t>
            </w:r>
          </w:p>
        </w:tc>
        <w:tc>
          <w:tcPr>
            <w:tcW w:w="1512"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Apakah posisi media dalam pemberi-taan mendukung persiapan atau pelaksanaan REDD+?</w:t>
            </w:r>
          </w:p>
        </w:tc>
        <w:tc>
          <w:tcPr>
            <w:tcW w:w="113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Jurnalis</w:t>
            </w:r>
          </w:p>
        </w:tc>
        <w:tc>
          <w:tcPr>
            <w:tcW w:w="1466"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Tidak ada dokumen</w:t>
            </w:r>
          </w:p>
        </w:tc>
        <w:tc>
          <w:tcPr>
            <w:tcW w:w="1104"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c>
          <w:tcPr>
            <w:tcW w:w="1834" w:type="dxa"/>
            <w:tcBorders>
              <w:top w:val="nil"/>
              <w:left w:val="nil"/>
              <w:bottom w:val="single" w:sz="4" w:space="0" w:color="auto"/>
              <w:right w:val="single" w:sz="4" w:space="0" w:color="auto"/>
            </w:tcBorders>
            <w:shd w:val="clear" w:color="auto" w:fill="auto"/>
            <w:hideMark/>
          </w:tcPr>
          <w:p w:rsidR="002721D7" w:rsidRPr="002721D7" w:rsidRDefault="002721D7" w:rsidP="002721D7">
            <w:pPr>
              <w:spacing w:after="0" w:line="240" w:lineRule="auto"/>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Belum memadai</w:t>
            </w:r>
          </w:p>
        </w:tc>
        <w:tc>
          <w:tcPr>
            <w:tcW w:w="1382" w:type="dxa"/>
            <w:tcBorders>
              <w:top w:val="nil"/>
              <w:left w:val="nil"/>
              <w:bottom w:val="single" w:sz="4" w:space="0" w:color="auto"/>
              <w:right w:val="single" w:sz="4" w:space="0" w:color="auto"/>
            </w:tcBorders>
            <w:shd w:val="clear" w:color="auto" w:fill="auto"/>
            <w:noWrap/>
            <w:hideMark/>
          </w:tcPr>
          <w:p w:rsidR="002721D7" w:rsidRPr="002721D7" w:rsidRDefault="002721D7" w:rsidP="002721D7">
            <w:pPr>
              <w:spacing w:after="0" w:line="240" w:lineRule="auto"/>
              <w:jc w:val="center"/>
              <w:rPr>
                <w:rFonts w:ascii="Times New Roman" w:eastAsia="Times New Roman" w:hAnsi="Times New Roman" w:cs="Times New Roman"/>
                <w:color w:val="000000"/>
                <w:sz w:val="20"/>
                <w:szCs w:val="20"/>
                <w:lang w:eastAsia="id-ID"/>
              </w:rPr>
            </w:pPr>
            <w:r w:rsidRPr="002721D7">
              <w:rPr>
                <w:rFonts w:ascii="Times New Roman" w:eastAsia="Times New Roman" w:hAnsi="Times New Roman" w:cs="Times New Roman"/>
                <w:color w:val="000000"/>
                <w:sz w:val="20"/>
                <w:szCs w:val="20"/>
                <w:lang w:eastAsia="id-ID"/>
              </w:rPr>
              <w:t>1</w:t>
            </w:r>
          </w:p>
        </w:tc>
      </w:tr>
    </w:tbl>
    <w:p w:rsidR="002721D7" w:rsidRDefault="002721D7"/>
    <w:sectPr w:rsidR="002721D7"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2721D7"/>
    <w:rsid w:val="004165D1"/>
    <w:rsid w:val="004570C7"/>
    <w:rsid w:val="005D2D3D"/>
    <w:rsid w:val="006E5970"/>
    <w:rsid w:val="009F3E98"/>
    <w:rsid w:val="00A91768"/>
    <w:rsid w:val="00B41D43"/>
    <w:rsid w:val="00BB5203"/>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46224359">
      <w:bodyDiv w:val="1"/>
      <w:marLeft w:val="0"/>
      <w:marRight w:val="0"/>
      <w:marTop w:val="0"/>
      <w:marBottom w:val="0"/>
      <w:divBdr>
        <w:top w:val="none" w:sz="0" w:space="0" w:color="auto"/>
        <w:left w:val="none" w:sz="0" w:space="0" w:color="auto"/>
        <w:bottom w:val="none" w:sz="0" w:space="0" w:color="auto"/>
        <w:right w:val="none" w:sz="0" w:space="0" w:color="auto"/>
      </w:divBdr>
    </w:div>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150315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11</Pages>
  <Words>5172</Words>
  <Characters>29482</Characters>
  <Application>Microsoft Office Word</Application>
  <DocSecurity>0</DocSecurity>
  <Lines>245</Lines>
  <Paragraphs>69</Paragraphs>
  <ScaleCrop>false</ScaleCrop>
  <Company/>
  <LinksUpToDate>false</LinksUpToDate>
  <CharactersWithSpaces>34585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4</cp:revision>
  <dcterms:created xsi:type="dcterms:W3CDTF">2012-10-16T01:42:00Z</dcterms:created>
  <dcterms:modified xsi:type="dcterms:W3CDTF">2012-10-17T00:20:00Z</dcterms:modified>
</cp:coreProperties>
</file>